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adicionando-novos-layouts-1"/>
    <w:p>
      <w:pPr>
        <w:pStyle w:val="Heading1"/>
      </w:pPr>
      <w:bookmarkStart w:id="20" w:name="aanchor163"/>
      <w:bookmarkEnd w:id="20"/>
      <w:r>
        <w:t xml:space="preserve"> </w:t>
      </w:r>
      <w:r>
        <w:t xml:space="preserve">Adicionando novos layouts</w:t>
      </w:r>
    </w:p>
    <w:p>
      <w:pPr>
        <w:pStyle w:val="FirstParagraph"/>
      </w:pPr>
      <w:r>
        <w:t xml:space="preserve">Você pode adicionar vários layouts a</w:t>
      </w:r>
      <w:r>
        <w:t xml:space="preserve"> </w:t>
      </w:r>
      <w:hyperlink r:id="rId21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que contêm um workflow avançado. Os aplicativos que não contêm um</w:t>
      </w:r>
      <w:r>
        <w:t xml:space="preserve"> </w:t>
      </w:r>
      <w:hyperlink r:id="rId23">
        <w:r>
          <w:rPr>
            <w:rStyle w:val="Hyperlink"/>
          </w:rPr>
          <w:t xml:space="preserve">workflow avançado</w:t>
        </w:r>
      </w:hyperlink>
      <w:r>
        <w:t xml:space="preserve"> </w:t>
      </w:r>
      <w:r>
        <w:t xml:space="preserve">têm apenas um</w:t>
      </w:r>
      <w:r>
        <w:t xml:space="preserve"> </w:t>
      </w:r>
      <w:hyperlink r:id="rId24">
        <w:r>
          <w:rPr>
            <w:rStyle w:val="Hyperlink"/>
          </w:rPr>
          <w:t xml:space="preserve">layout</w:t>
        </w:r>
      </w:hyperlink>
      <w:r>
        <w:t xml:space="preserve">, chamado de Layout padrão. Para acessar a funcionalidade de layouts múltiplos, primeiro, você precisa</w:t>
      </w:r>
      <w:r>
        <w:t xml:space="preserve"> </w:t>
      </w:r>
      <w:hyperlink r:id="rId25">
        <w:r>
          <w:rPr>
            <w:rStyle w:val="Hyperlink"/>
          </w:rPr>
          <w:t xml:space="preserve">criar um workflow avançado</w:t>
        </w:r>
      </w:hyperlink>
      <w:r>
        <w:t xml:space="preserve">. Crie vários layouts no menu Layouts do Gerador de aplicativos. A funcionalidade de layouts múltiplos permite que os administradores apresentem diferentes informações ao usuário, dependendo da etapa em que ele está no processo do workflow.</w:t>
      </w:r>
    </w:p>
    <w:p>
      <w:pPr>
        <w:pStyle w:val="BodyText"/>
      </w:pPr>
      <w:r>
        <w:t xml:space="preserve">Por exemplo, uma etapa de fechamento de incidente pode precisar de um layout que exiba informações limitadas sobre o incidente e peça ao usuário que ele forneça comentários sobre o fechamento.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Ao modificar layouts pelo Designer de processo do workflow, não é possível</w:t>
      </w:r>
      <w:r>
        <w:t xml:space="preserve"> </w:t>
      </w:r>
      <w:hyperlink r:id="rId26">
        <w:r>
          <w:rPr>
            <w:rStyle w:val="Hyperlink"/>
          </w:rPr>
          <w:t xml:space="preserve">adicionar campos novos</w:t>
        </w:r>
      </w:hyperlink>
      <w:r>
        <w:t xml:space="preserve"> </w:t>
      </w:r>
      <w:r>
        <w:t xml:space="preserve">nem atualizar os existentes. Você só pode adicionar/remover e organizar os objetos existentes no layout. Você deve modificar os atributos de campo ou adicionar novos campos na guia Layouts.</w:t>
      </w:r>
    </w:p>
    <w:bookmarkStart w:id="33" w:name="adicionar-um-layout"/>
    <w:p>
      <w:pPr>
        <w:pStyle w:val="Heading2"/>
      </w:pPr>
      <w:r>
        <w:t xml:space="preserve">Adicionar um layout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Selecione o aplicativo ou questionário para adicionar novos layouts.</w:t>
      </w:r>
    </w:p>
    <w:p>
      <w:pPr>
        <w:pStyle w:val="Compact"/>
        <w:numPr>
          <w:ilvl w:val="0"/>
          <w:numId w:val="1001"/>
        </w:numPr>
      </w:pPr>
      <w:r>
        <w:t xml:space="preserve">No menu Layouts, clique em Adicionar novo.</w:t>
      </w:r>
    </w:p>
    <w:p>
      <w:pPr>
        <w:pStyle w:val="Compact"/>
        <w:numPr>
          <w:ilvl w:val="0"/>
          <w:numId w:val="1001"/>
        </w:numPr>
      </w:pPr>
      <w:r>
        <w:t xml:space="preserve">Digite um novo nome de layout e clique em Criar layout.</w:t>
      </w:r>
    </w:p>
    <w:p>
      <w:pPr>
        <w:pStyle w:val="Compact"/>
        <w:numPr>
          <w:ilvl w:val="0"/>
          <w:numId w:val="1001"/>
        </w:numPr>
      </w:pPr>
      <w:r>
        <w:t xml:space="preserve">Preencha a guia Designer.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Salvar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../advancedworkflow/adv_wrkflw_basics.htm" TargetMode="External" /><Relationship Type="http://schemas.openxmlformats.org/officeDocument/2006/relationships/hyperlink" Id="rId25" Target="../advancedworkflow/adv_wrkflw_building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6" Target="../fields/fld_adding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4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dvancedworkflow/adv_wrkflw_basics.htm" TargetMode="External" /><Relationship Type="http://schemas.openxmlformats.org/officeDocument/2006/relationships/hyperlink" Id="rId25" Target="../advancedworkflow/adv_wrkflw_building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6" Target="../fields/fld_adding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4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2025-03-06T16:25:50Z</dcterms:created>
  <dcterms:modified xsi:type="dcterms:W3CDTF">2025-03-06T16:25:50Z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