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c-main-content"/>
    <w:bookmarkStart w:id="37" w:name="adicionando-campos-ao-layout-1"/>
    <w:p>
      <w:pPr>
        <w:pStyle w:val="Heading1"/>
      </w:pPr>
      <w:bookmarkStart w:id="20" w:name="aanchor207"/>
      <w:bookmarkEnd w:id="20"/>
      <w:r>
        <w:t xml:space="preserve"> </w:t>
      </w:r>
      <w:r>
        <w:t xml:space="preserve">Adicionando campos ao layout</w:t>
      </w:r>
    </w:p>
    <w:p>
      <w:pPr>
        <w:pStyle w:val="FirstParagraph"/>
      </w:pPr>
      <w:r>
        <w:t xml:space="preserve">Você pode arrastar e soltar os</w:t>
      </w:r>
      <w:r>
        <w:t xml:space="preserve"> </w:t>
      </w:r>
      <w:hyperlink r:id="rId21">
        <w:r>
          <w:rPr>
            <w:rStyle w:val="Hyperlink"/>
          </w:rPr>
          <w:t xml:space="preserve">campos</w:t>
        </w:r>
      </w:hyperlink>
      <w:r>
        <w:t xml:space="preserve"> </w:t>
      </w:r>
      <w:r>
        <w:t xml:space="preserve">existentes ou</w:t>
      </w:r>
      <w:r>
        <w:t xml:space="preserve"> </w:t>
      </w:r>
      <w:hyperlink r:id="rId22">
        <w:r>
          <w:rPr>
            <w:rStyle w:val="Hyperlink"/>
          </w:rPr>
          <w:t xml:space="preserve">adicionar um novo campo</w:t>
        </w:r>
      </w:hyperlink>
      <w:r>
        <w:t xml:space="preserve"> </w:t>
      </w:r>
      <w:r>
        <w:t xml:space="preserve">ao layout de página de</w:t>
      </w:r>
      <w:r>
        <w:t xml:space="preserve"> </w:t>
      </w:r>
      <w:hyperlink r:id="rId23">
        <w:r>
          <w:rPr>
            <w:rStyle w:val="Hyperlink"/>
          </w:rPr>
          <w:t xml:space="preserve">aplicativos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questionários</w:t>
        </w:r>
      </w:hyperlink>
      <w:r>
        <w:t xml:space="preserve"> </w:t>
      </w:r>
      <w:r>
        <w:t xml:space="preserve">e</w:t>
      </w:r>
      <w:r>
        <w:t xml:space="preserve"> </w:t>
      </w:r>
      <w:hyperlink r:id="rId25">
        <w:r>
          <w:rPr>
            <w:rStyle w:val="Hyperlink"/>
          </w:rPr>
          <w:t xml:space="preserve">subformulários</w:t>
        </w:r>
      </w:hyperlink>
      <w:r>
        <w:t xml:space="preserve">. Depois de adicionar um campo à área de</w:t>
      </w:r>
      <w:r>
        <w:t xml:space="preserve"> </w:t>
      </w:r>
      <w:hyperlink r:id="rId26">
        <w:r>
          <w:rPr>
            <w:rStyle w:val="Hyperlink"/>
          </w:rPr>
          <w:t xml:space="preserve">layout</w:t>
        </w:r>
      </w:hyperlink>
      <w:r>
        <w:t xml:space="preserve">, você também pode movê-lo para cima ou para baixo, bem como entre colunas e guias. Além disso, você pode configurar o campo para ser estendido por várias colunas no layout.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campo-chave designado no aplicativo precisa estar no layout de página. Sempre inclua o campo-chave ao adicionar campos ao layout.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Caso queira que um campo permaneça ativo, mas invisível aos usuários, mantenha-o na lista Campos de dados, em vez de colocá-lo no layout de página. Por exemplo, você tem um campo de sistema que é referido em uma fórmula para um</w:t>
      </w:r>
      <w:r>
        <w:t xml:space="preserve"> </w:t>
      </w:r>
      <w:hyperlink r:id="rId27">
        <w:r>
          <w:rPr>
            <w:rStyle w:val="Hyperlink"/>
          </w:rPr>
          <w:t xml:space="preserve">campo calculado</w:t>
        </w:r>
      </w:hyperlink>
      <w:r>
        <w:t xml:space="preserve">. É importante que o campo permaneça ativo para o sistema continuar a preencher o valor do campo e utilizando esse valor nos cálculos, mas você pode quer ocultar o campo da visualização dos usuários.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riarumcamponolayout">
        <w:r>
          <w:rPr>
            <w:rStyle w:val="Hyperlink"/>
          </w:rPr>
          <w:t xml:space="preserve">Criar um campo no layout</w:t>
        </w:r>
      </w:hyperlink>
    </w:p>
    <w:p>
      <w:pPr>
        <w:pStyle w:val="Compact"/>
        <w:numPr>
          <w:ilvl w:val="0"/>
          <w:numId w:val="1001"/>
        </w:numPr>
      </w:pPr>
      <w:hyperlink w:anchor="Criarumcampoforadolayout">
        <w:r>
          <w:rPr>
            <w:rStyle w:val="Hyperlink"/>
          </w:rPr>
          <w:t xml:space="preserve">Criar um campo fora do layout</w:t>
        </w:r>
      </w:hyperlink>
    </w:p>
    <w:p>
      <w:pPr>
        <w:pStyle w:val="Compact"/>
        <w:numPr>
          <w:ilvl w:val="0"/>
          <w:numId w:val="1001"/>
        </w:numPr>
      </w:pPr>
      <w:hyperlink w:anchor="X3f0fefe8700828e363967f8c7d71bc830b53a71">
        <w:r>
          <w:rPr>
            <w:rStyle w:val="Hyperlink"/>
          </w:rPr>
          <w:t xml:space="preserve">Principais diretrizes para adicionar campos ao layout</w:t>
        </w:r>
      </w:hyperlink>
    </w:p>
    <w:bookmarkStart w:id="28" w:name="Criarumcamponolayout"/>
    <w:p>
      <w:pPr>
        <w:pStyle w:val="Heading2"/>
      </w:pPr>
      <w:r>
        <w:t xml:space="preserve">Criar um campo no layout</w:t>
      </w:r>
    </w:p>
    <w:p>
      <w:pPr>
        <w:pStyle w:val="Compact"/>
        <w:numPr>
          <w:ilvl w:val="0"/>
          <w:numId w:val="1002"/>
        </w:numPr>
      </w:pPr>
      <w:r>
        <w:t xml:space="preserve">Em seu aplicativo, acesse a guia Designer &gt; guia Layout &gt; painel Objetos.</w:t>
      </w:r>
    </w:p>
    <w:p>
      <w:pPr>
        <w:pStyle w:val="Compact"/>
        <w:numPr>
          <w:ilvl w:val="0"/>
          <w:numId w:val="1002"/>
        </w:numPr>
      </w:pPr>
      <w:r>
        <w:t xml:space="preserve">Na seção Campos de dados, arraste o item Adicionar novo campo para uma posição no layout.</w:t>
      </w:r>
    </w:p>
    <w:p>
      <w:pPr>
        <w:pStyle w:val="Compact"/>
        <w:numPr>
          <w:ilvl w:val="0"/>
          <w:numId w:val="1002"/>
        </w:numPr>
      </w:pPr>
      <w:r>
        <w:t xml:space="preserve">Selecione o tipo de campo, informe um nome e mais detalhes conforme necessário e clique em OK.</w:t>
      </w:r>
    </w:p>
    <w:p>
      <w:pPr>
        <w:pStyle w:val="Compact"/>
        <w:numPr>
          <w:ilvl w:val="0"/>
          <w:numId w:val="1002"/>
        </w:numPr>
      </w:pPr>
      <w:r>
        <w:t xml:space="preserve">No painel Propriedades, configure as propriedades do campo conforme necessário.</w:t>
      </w:r>
    </w:p>
    <w:bookmarkEnd w:id="28"/>
    <w:bookmarkStart w:id="32" w:name="Criarumcampoforadolayout"/>
    <w:p>
      <w:pPr>
        <w:pStyle w:val="Heading2"/>
      </w:pPr>
      <w:r>
        <w:t xml:space="preserve">Criar um campo fora do layout</w:t>
      </w:r>
    </w:p>
    <w:p>
      <w:pPr>
        <w:pStyle w:val="Compact"/>
        <w:numPr>
          <w:ilvl w:val="0"/>
          <w:numId w:val="1003"/>
        </w:numPr>
      </w:pPr>
      <w:r>
        <w:t xml:space="preserve">Em seu aplicativo, acesse a guia Designer &gt; guia Layout &gt; painel Objetos &gt; e clique em</w:t>
      </w:r>
      <w:r>
        <w:t xml:space="preserve"> </w:t>
      </w:r>
      <w:r>
        <w:drawing>
          <wp:inline>
            <wp:extent cx="134282" cy="134282"/>
            <wp:effectExtent b="0" l="0" r="0" t="0"/>
            <wp:docPr descr="Adicionar novo" title="Adicionar novo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a23d7906035fbe6c8d79f15b4dd69b8e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2" cy="13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Selecione o tipo de campo, informe um nome e mais detalhes conforme necessário e clique em OK.</w:t>
      </w:r>
    </w:p>
    <w:p>
      <w:pPr>
        <w:pStyle w:val="Compact"/>
        <w:numPr>
          <w:ilvl w:val="0"/>
          <w:numId w:val="1003"/>
        </w:numPr>
      </w:pPr>
      <w:r>
        <w:t xml:space="preserve">No painel Propriedades, configure as propriedades do campo conforme necessário.</w:t>
      </w:r>
    </w:p>
    <w:bookmarkEnd w:id="32"/>
    <w:bookmarkStart w:id="36" w:name="X3f0fefe8700828e363967f8c7d71bc830b53a71"/>
    <w:p>
      <w:pPr>
        <w:pStyle w:val="Heading2"/>
      </w:pPr>
      <w:r>
        <w:t xml:space="preserve">Principais diretrizes para adicionar campos ao layout</w:t>
      </w:r>
    </w:p>
    <w:p>
      <w:pPr>
        <w:numPr>
          <w:ilvl w:val="0"/>
          <w:numId w:val="1004"/>
        </w:numPr>
      </w:pPr>
      <w:r>
        <w:t xml:space="preserve">Para arrastar um campo para o layout, clique no campo na seção Campos de dados e arraste-o até a posição desejada no layout.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questionários, os campos Data de revisão e Data de envio precisam estar no layout para serem atualizados pela ação Definir data de um evento orientado por dados. Além disso, as ações Definir data para a definição das datas de revisão e envio são criadas nas regras de DDE para Definir data de revisão e Definir data de envio. Por padrão, os campos Data de revisão e Data de envio ficam na seção Informações gerais do layout de página.</w:t>
      </w:r>
    </w:p>
    <w:p>
      <w:pPr>
        <w:numPr>
          <w:ilvl w:val="0"/>
          <w:numId w:val="1004"/>
        </w:numPr>
      </w:pPr>
      <w:r>
        <w:t xml:space="preserve">Se você estiver trabalhando em um layout de 2 colunas e quiser que um campo englobe as colunas, faça o seguinte:</w:t>
      </w:r>
    </w:p>
    <w:p>
      <w:pPr>
        <w:pStyle w:val="Compact"/>
        <w:numPr>
          <w:ilvl w:val="1"/>
          <w:numId w:val="1005"/>
        </w:numPr>
      </w:pPr>
      <w:r>
        <w:t xml:space="preserve">Clique na seta suspensa no campo para abrir as propriedades de extensão.</w:t>
      </w:r>
    </w:p>
    <w:p>
      <w:pPr>
        <w:pStyle w:val="Compact"/>
        <w:numPr>
          <w:ilvl w:val="1"/>
          <w:numId w:val="1005"/>
        </w:numPr>
      </w:pPr>
      <w:r>
        <w:t xml:space="preserve">No campo Extensão da coluna, digite o número de colunas para o campo abranger.</w:t>
      </w:r>
    </w:p>
    <w:p>
      <w:pPr>
        <w:pStyle w:val="Compact"/>
        <w:numPr>
          <w:ilvl w:val="1"/>
          <w:numId w:val="1005"/>
        </w:numPr>
      </w:pPr>
      <w:r>
        <w:t xml:space="preserve">No campo Extensão da linha, digite o número de linhas para o campo abranger.</w:t>
      </w:r>
    </w:p>
    <w:p>
      <w:pPr>
        <w:pStyle w:val="Compact"/>
        <w:numPr>
          <w:ilvl w:val="1"/>
          <w:numId w:val="1005"/>
        </w:numPr>
      </w:pPr>
      <w:r>
        <w:t xml:space="preserve">Clique em</w:t>
      </w:r>
      <w:r>
        <w:t xml:space="preserve"> </w:t>
      </w:r>
      <w:r>
        <w:drawing>
          <wp:inline>
            <wp:extent cx="191832" cy="172648"/>
            <wp:effectExtent b="0" l="0" r="0" t="0"/>
            <wp:docPr descr="Salvar" title="" id="3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8584bb182eb0e11d0c3943a76e0b49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" cy="172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para salvar as alterações.</w:t>
      </w:r>
    </w:p>
    <w:bookmarkEnd w:id="36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hyperlink" Id="rId23" Target="../applications/app_basics.htm" TargetMode="External" /><Relationship Type="http://schemas.openxmlformats.org/officeDocument/2006/relationships/hyperlink" Id="rId22" Target="../fields/fld_adding.htm" TargetMode="External" /><Relationship Type="http://schemas.openxmlformats.org/officeDocument/2006/relationships/hyperlink" Id="rId21" Target="../fields/fld_basics.htm" TargetMode="External" /><Relationship Type="http://schemas.openxmlformats.org/officeDocument/2006/relationships/hyperlink" Id="rId27" Target="../fields/fld_calc_basics.htm" TargetMode="External" /><Relationship Type="http://schemas.openxmlformats.org/officeDocument/2006/relationships/hyperlink" Id="rId24" Target="../questionnaires/quest_basics.htm" TargetMode="External" /><Relationship Type="http://schemas.openxmlformats.org/officeDocument/2006/relationships/hyperlink" Id="rId25" Target="../subforms/subfrm_basics.htm" TargetMode="External" /><Relationship Type="http://schemas.openxmlformats.org/officeDocument/2006/relationships/hyperlink" Id="rId26" Target="layout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pplications/app_basics.htm" TargetMode="External" /><Relationship Type="http://schemas.openxmlformats.org/officeDocument/2006/relationships/hyperlink" Id="rId22" Target="../fields/fld_adding.htm" TargetMode="External" /><Relationship Type="http://schemas.openxmlformats.org/officeDocument/2006/relationships/hyperlink" Id="rId21" Target="../fields/fld_basics.htm" TargetMode="External" /><Relationship Type="http://schemas.openxmlformats.org/officeDocument/2006/relationships/hyperlink" Id="rId27" Target="../fields/fld_calc_basics.htm" TargetMode="External" /><Relationship Type="http://schemas.openxmlformats.org/officeDocument/2006/relationships/hyperlink" Id="rId24" Target="../questionnaires/quest_basics.htm" TargetMode="External" /><Relationship Type="http://schemas.openxmlformats.org/officeDocument/2006/relationships/hyperlink" Id="rId25" Target="../subforms/subfrm_basics.htm" TargetMode="External" /><Relationship Type="http://schemas.openxmlformats.org/officeDocument/2006/relationships/hyperlink" Id="rId26" Target="layout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2025-03-06T16:25:55Z</dcterms:created>
  <dcterms:modified xsi:type="dcterms:W3CDTF">2025-03-06T16:25:55Z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