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parâmetros-de-segurança-1"/>
    <w:p>
      <w:pPr>
        <w:pStyle w:val="Heading1"/>
      </w:pPr>
      <w:bookmarkStart w:id="20" w:name="aanchor138"/>
      <w:bookmarkEnd w:id="20"/>
      <w:r>
        <w:t xml:space="preserve"> </w:t>
      </w:r>
      <w:r>
        <w:t xml:space="preserve">Parâmetros de segurança</w:t>
      </w:r>
    </w:p>
    <w:p>
      <w:pPr>
        <w:pStyle w:val="FirstParagraph"/>
      </w:pPr>
      <w:r>
        <w:t xml:space="preserve">Os parâmetros de segurança permitem controlar as regras de senha e autorização de sessões de usuário.</w:t>
      </w:r>
    </w:p>
    <w:p>
      <w:pPr>
        <w:pStyle w:val="BodyText"/>
      </w:pPr>
      <w:r>
        <w:t xml:space="preserve">Você pode criar vários parâmetros de segurança, mas apenas 1 deles é atribuído a um usuário. Você pode ser designar o parâmetro de segurança como o parâmetro padrão para novas contas de usuário.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8cc969185e3f20205cf13b48384bc836f12bf3e">
        <w:r>
          <w:rPr>
            <w:rStyle w:val="Hyperlink"/>
          </w:rPr>
          <w:t xml:space="preserve">Parâmetros de segurança das regras de senha</w:t>
        </w:r>
      </w:hyperlink>
    </w:p>
    <w:p>
      <w:pPr>
        <w:pStyle w:val="Compact"/>
        <w:numPr>
          <w:ilvl w:val="0"/>
          <w:numId w:val="1001"/>
        </w:numPr>
      </w:pPr>
      <w:hyperlink w:anchor="X36013ccbe5da1ab9fc067f99b4b04fdd15e7d71">
        <w:r>
          <w:rPr>
            <w:rStyle w:val="Hyperlink"/>
          </w:rPr>
          <w:t xml:space="preserve">Parâmetros de segurança das regras de autorização</w:t>
        </w:r>
      </w:hyperlink>
    </w:p>
    <w:p>
      <w:pPr>
        <w:pStyle w:val="Compact"/>
        <w:numPr>
          <w:ilvl w:val="0"/>
          <w:numId w:val="1001"/>
        </w:numPr>
      </w:pPr>
      <w:hyperlink w:anchor="Xc3e9e53d8c2584b0e7b7058c11bc39e81c9d4bc">
        <w:r>
          <w:rPr>
            <w:rStyle w:val="Hyperlink"/>
          </w:rPr>
          <w:t xml:space="preserve">Parâmetros de segurança para single sign-on</w:t>
        </w:r>
      </w:hyperlink>
    </w:p>
    <w:bookmarkStart w:id="21" w:name="Parâmetrosdesegurançadasregrasdesenha"/>
    <w:p>
      <w:pPr>
        <w:pStyle w:val="Heading2"/>
      </w:pPr>
      <w:r>
        <w:t xml:space="preserve">Parâmetros de segurança das regras de senha</w:t>
      </w:r>
    </w:p>
    <w:p>
      <w:pPr>
        <w:pStyle w:val="FirstParagraph"/>
      </w:pPr>
      <w:r>
        <w:t xml:space="preserve">As regras de senha determinam os requisitos de força de senha e a frequência na qual as senhas devem ser alteradas.</w:t>
      </w:r>
    </w:p>
    <w:p>
      <w:pPr>
        <w:pStyle w:val="BodyText"/>
      </w:pPr>
      <w:r>
        <w:t xml:space="preserve">As configurações de segurança da instância determinam se os usuários podem alterar suas senhas enquanto trabalham na</w:t>
      </w:r>
      <w:r>
        <w:t xml:space="preserve"> </w:t>
      </w:r>
      <w:r>
        <w:t xml:space="preserve">Archer</w:t>
      </w:r>
      <w:r>
        <w:t xml:space="preserve">. Verifique com seu administrador de TI que sua instância está configurada para permitir que os usuários alterem suas senhas. Os parâmetros de instância são gerenciados no</w:t>
      </w:r>
      <w:r>
        <w:t xml:space="preserve"> </w:t>
      </w:r>
      <w:r>
        <w:t xml:space="preserve">Archer</w:t>
      </w:r>
      <w:r>
        <w:t xml:space="preserve"> </w:t>
      </w:r>
      <w:r>
        <w:t xml:space="preserve">Control Panel.</w:t>
      </w:r>
    </w:p>
    <w:bookmarkEnd w:id="21"/>
    <w:bookmarkStart w:id="22" w:name="X1ee5e3df0ba2553d25fa75435ee061b656b8f42"/>
    <w:p>
      <w:pPr>
        <w:pStyle w:val="Heading2"/>
      </w:pPr>
      <w:r>
        <w:t xml:space="preserve">Parâmetros de segurança das regras de autorização</w:t>
      </w:r>
    </w:p>
    <w:p>
      <w:pPr>
        <w:pStyle w:val="FirstParagraph"/>
      </w:pPr>
      <w:r>
        <w:t xml:space="preserve">As regras de autorização determinam como os usuários podem acessar suas contas, a duração de uma sessão e o comportamento do sistema caso um usuário bloqueie sua entrada na própria conta</w:t>
      </w:r>
    </w:p>
    <w:bookmarkEnd w:id="22"/>
    <w:bookmarkStart w:id="23" w:name="Parâmetrosdesegurançaparasinglesignon"/>
    <w:p>
      <w:pPr>
        <w:pStyle w:val="Heading2"/>
      </w:pPr>
      <w:r>
        <w:t xml:space="preserve">Parâmetros de segurança para single sign-on</w:t>
      </w:r>
    </w:p>
    <w:p>
      <w:pPr>
        <w:pStyle w:val="FirstParagraph"/>
      </w:pPr>
      <w:r>
        <w:t xml:space="preserve">Se sua organização usa uma solução single sign-on (SSO), a maioria das configurações de parâmetro de segurança não é aplicável porque a rede impõe o seguinte: expiração de senha, bloqueio de conta, prazos e requisitos de força de senha.</w:t>
      </w:r>
    </w:p>
    <w:p>
      <w:pPr>
        <w:pStyle w:val="BodyText"/>
      </w:pPr>
      <w:r>
        <w:t xml:space="preserve">Após a autenticação bem-sucedida, os usuários da solução SSO poderão acessar o</w:t>
      </w:r>
      <w:r>
        <w:t xml:space="preserve"> </w:t>
      </w:r>
      <w:r>
        <w:t xml:space="preserve">Archer</w:t>
      </w:r>
      <w:r>
        <w:t xml:space="preserve"> </w:t>
      </w:r>
      <w:r>
        <w:t xml:space="preserve">sem a necessidade de parâmetros de segurança definidos.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2025-03-06T16:14:54Z</dcterms:created>
  <dcterms:modified xsi:type="dcterms:W3CDTF">2025-03-06T16:14:54Z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