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solucionando-problemas-de-notificações-1"/>
    <w:p>
      <w:pPr>
        <w:pStyle w:val="Heading1"/>
      </w:pPr>
      <w:bookmarkStart w:id="20" w:name="aanchor40"/>
      <w:bookmarkEnd w:id="20"/>
      <w:r>
        <w:t xml:space="preserve"> </w:t>
      </w:r>
      <w:r>
        <w:t xml:space="preserve">Solucionando problemas de notificações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f8c685985de5bc7348c8493f8bd2ee039e35e9d">
        <w:r>
          <w:rPr>
            <w:rStyle w:val="Hyperlink"/>
          </w:rPr>
          <w:t xml:space="preserve">As notificações não estão sendo enviadas nem recebidas</w:t>
        </w:r>
      </w:hyperlink>
    </w:p>
    <w:p>
      <w:pPr>
        <w:pStyle w:val="Compact"/>
        <w:numPr>
          <w:ilvl w:val="0"/>
          <w:numId w:val="1001"/>
        </w:numPr>
      </w:pPr>
      <w:hyperlink w:anchor="X05308ca75d9d0942667cb625d87a7224217ea04">
        <w:r>
          <w:rPr>
            <w:rStyle w:val="Hyperlink"/>
          </w:rPr>
          <w:t xml:space="preserve">O usuário não pode visualizar o registro</w:t>
        </w:r>
      </w:hyperlink>
    </w:p>
    <w:p>
      <w:pPr>
        <w:pStyle w:val="Compact"/>
        <w:numPr>
          <w:ilvl w:val="0"/>
          <w:numId w:val="1001"/>
        </w:numPr>
      </w:pPr>
      <w:hyperlink w:anchor="Xd66e6992b222e817553eb1110f86325a3758e09">
        <w:r>
          <w:rPr>
            <w:rStyle w:val="Hyperlink"/>
          </w:rPr>
          <w:t xml:space="preserve">Solucione problemas de critérios de filtro para as notificações de lembrete</w:t>
        </w:r>
      </w:hyperlink>
    </w:p>
    <w:p>
      <w:pPr>
        <w:pStyle w:val="Compact"/>
        <w:numPr>
          <w:ilvl w:val="1"/>
          <w:numId w:val="1002"/>
        </w:numPr>
      </w:pPr>
      <w:hyperlink w:anchor="Crit%C3%A9riodefiltroantesdadataatual">
        <w:r>
          <w:rPr>
            <w:rStyle w:val="Hyperlink"/>
          </w:rPr>
          <w:t xml:space="preserve">Critério de filtro: antes da data atual</w:t>
        </w:r>
      </w:hyperlink>
    </w:p>
    <w:p>
      <w:pPr>
        <w:pStyle w:val="Compact"/>
        <w:numPr>
          <w:ilvl w:val="0"/>
          <w:numId w:val="1001"/>
        </w:numPr>
      </w:pPr>
      <w:hyperlink w:anchor="Xcae6aff11d2dfe4ccc4464f1d149a1fd2de7bd4">
        <w:r>
          <w:rPr>
            <w:rStyle w:val="Hyperlink"/>
          </w:rPr>
          <w:t xml:space="preserve">Solucionando problemas com relatórios de notificação</w:t>
        </w:r>
      </w:hyperlink>
    </w:p>
    <w:p>
      <w:pPr>
        <w:pStyle w:val="Compact"/>
        <w:numPr>
          <w:ilvl w:val="1"/>
          <w:numId w:val="1003"/>
        </w:numPr>
      </w:pPr>
      <w:hyperlink w:anchor="X670ddc02da41352f5d13f5ac8c51cf531ece22e">
        <w:r>
          <w:rPr>
            <w:rStyle w:val="Hyperlink"/>
          </w:rPr>
          <w:t xml:space="preserve">Exemplo: utilizando o relatório Atividade recente do mecanismo de notificação – Últimas 24 horas</w:t>
        </w:r>
      </w:hyperlink>
    </w:p>
    <w:bookmarkStart w:id="22" w:name="Xcb041468bf5446e4fdc50c1d3bc233f28d7e0db"/>
    <w:p>
      <w:pPr>
        <w:pStyle w:val="Heading2"/>
      </w:pPr>
      <w:r>
        <w:t xml:space="preserve">As notificações não estão sendo enviadas nem recebidas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habilitado no aplicativo, questionário ou workflow.</w:t>
            </w:r>
          </w:p>
        </w:tc>
        <w:tc>
          <w:tcPr/>
          <w:p>
            <w:pPr>
              <w:pStyle w:val="BodyText"/>
            </w:pPr>
            <w:r>
              <w:t xml:space="preserve">Configure o recurso Notificações no aplicativo, questionário ou workflow. Habilite o recurso Notificações na guia Geral do aplicativo ou questionário aplicável em Gerador de aplicativos.</w:t>
            </w:r>
          </w:p>
          <w:p>
            <w:pPr>
              <w:pStyle w:val="BodyText"/>
            </w:pPr>
            <w:r>
              <w:t xml:space="preserve">Verifique se o modelo de notificação está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mecanismo de trabalho não está sendo executado no Windows Services.</w:t>
            </w:r>
          </w:p>
        </w:tc>
        <w:tc>
          <w:tcPr/>
          <w:p>
            <w:pPr>
              <w:pStyle w:val="BodyText"/>
            </w:pPr>
            <w:r>
              <w:t xml:space="preserve">Inicie o mecanismo de trabalho no Windows Services.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recurso Notificações não está configurado corretamente no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Control Panel.</w:t>
            </w:r>
          </w:p>
        </w:tc>
        <w:tc>
          <w:tcPr/>
          <w:p>
            <w:pPr>
              <w:pStyle w:val="BodyText"/>
            </w:pPr>
            <w:r>
              <w:t xml:space="preserve">Configure Notificações no Painel de controle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tipo errado de modelo de notificação está sendo usado para acionar dados.</w:t>
            </w:r>
          </w:p>
        </w:tc>
        <w:tc>
          <w:tcPr/>
          <w:p>
            <w:pPr>
              <w:pStyle w:val="BodyText"/>
            </w:pPr>
            <w:r>
              <w:t xml:space="preserve">Verifique se você está utilizando o tipo correto de modelos de notificação para os dados que estão sendo acionados.</w:t>
            </w:r>
          </w:p>
          <w:p>
            <w:pPr>
              <w:pStyle w:val="BodyText"/>
            </w:pPr>
            <w:r>
              <w:t xml:space="preserve">As atualizações de registros acionam as notificações de inscrição. Você pode atualizar os registros manualmente ou por meio de um feed de dados.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registro no feed de dados não aciona as notificações.</w:t>
            </w:r>
          </w:p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Verifique se o feed de dados está configurado para enviar notificações. Selecione Enviar notificações nas Propriedades adicionais do alimentador de dados.</w:t>
            </w:r>
          </w:p>
          <w:p>
            <w:pPr>
              <w:pStyle w:val="BodyText"/>
            </w:pPr>
            <w:r>
              <w:t xml:space="preserve">Utilize Notificações de inscrição em um feed de dados para que os dados fiquem acessíveis na programação das notificações.</w:t>
            </w:r>
          </w:p>
          <w:p>
            <w:pPr>
              <w:pStyle w:val="BodyText"/>
            </w:pPr>
            <w:r>
              <w:t xml:space="preserve">As notificações de lembrete baseiam-se em critérios específicos. Todos os critérios devem ser atendidos para acionar uma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Os trabalhos de notificação não são priorizados adequadamente.</w:t>
            </w:r>
          </w:p>
        </w:tc>
        <w:tc>
          <w:tcPr/>
          <w:p>
            <w:pPr>
              <w:pStyle w:val="BodyText"/>
            </w:pPr>
            <w:r>
              <w:t xml:space="preserve">Defina a prioridade do trabalho no Gerenciador do mecanismo de trabalho. Para obter mais informações, consulte "Definir filtros" na Ajuda do Painel de controle 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Archer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Há muitos trabalhos à frente dos tipos de trabalho de notificação.</w:t>
            </w:r>
          </w:p>
        </w:tc>
        <w:tc>
          <w:tcPr/>
          <w:p>
            <w:pPr>
              <w:pStyle w:val="BodyText"/>
            </w:pPr>
            <w:r>
              <w:t xml:space="preserve">Altere a prioridade dos tipos de trabalho de notificação SendNotificationJob ou SendMessagesJob.</w:t>
            </w:r>
          </w:p>
        </w:tc>
      </w:tr>
    </w:tbl>
    <w:bookmarkEnd w:id="22"/>
    <w:bookmarkStart w:id="23" w:name="Ousuárionãopodevisualizaroregistro"/>
    <w:p>
      <w:pPr>
        <w:pStyle w:val="Heading2"/>
      </w:pPr>
      <w:r>
        <w:t xml:space="preserve">O usuário não pode visualizar o registro</w:t>
      </w:r>
    </w:p>
    <w:p>
      <w:pPr>
        <w:pStyle w:val="TableCaption"/>
      </w:pPr>
      <w:r>
        <w:t xml:space="preserve">A tabela a seguir lista possíveis causas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causas e solu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Causa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usuário não tem permissões para ver o registro.</w:t>
            </w:r>
          </w:p>
        </w:tc>
        <w:tc>
          <w:tcPr/>
          <w:p>
            <w:pPr>
              <w:pStyle w:val="BodyText"/>
            </w:pPr>
            <w:r>
              <w:t xml:space="preserve">Verifique as Funções de acesso do usuário para garantir que ele tem direitos de acesso ao aplicativo ou questionário desse registro.</w:t>
            </w:r>
          </w:p>
          <w:p>
            <w:pPr>
              <w:pStyle w:val="BodyText"/>
            </w:pPr>
            <w:r>
              <w:t xml:space="preserve">Verifique se o usuário tem direitos de acesso para ver esse registro, inclusive campos de referência cruzada e registros relacionados.</w:t>
            </w:r>
          </w:p>
        </w:tc>
      </w:tr>
    </w:tbl>
    <w:bookmarkEnd w:id="23"/>
    <w:bookmarkStart w:id="25" w:name="X3976c0b6193aa8b5b372cfaed13c5e254c44977"/>
    <w:p>
      <w:pPr>
        <w:pStyle w:val="Heading2"/>
      </w:pPr>
      <w:r>
        <w:t xml:space="preserve">Solucione problemas de critérios de filtro para as notificações de lembrete</w:t>
      </w:r>
    </w:p>
    <w:p>
      <w:pPr>
        <w:pStyle w:val="FirstParagraph"/>
      </w:pPr>
      <w:r>
        <w:t xml:space="preserve">Os critérios de filtro podem ser definidos ao programar o envio de um lembrete para as notificações de inscrição.</w:t>
      </w:r>
    </w:p>
    <w:p>
      <w:pPr>
        <w:pStyle w:val="BodyText"/>
      </w:pPr>
      <w:r>
        <w:t xml:space="preserve">Os registros não precisam ser salvos nem atualizados para enviar uma notificação de lembrete. Os registros são avaliados no momento especificado, de acordo com a programação de entrega. A notificação de lembrete é enviada quando um registro atende a todos os critérios de filtragem definidos.</w:t>
      </w:r>
    </w:p>
    <w:p>
      <w:pPr>
        <w:pStyle w:val="BodyText"/>
      </w:pPr>
      <w:r>
        <w:t xml:space="preserve">Os cenários a seguir fornecem os critérios de filtro para o envio de notificações de lembrete antes da data atual e após a data atual.</w:t>
      </w:r>
    </w:p>
    <w:bookmarkStart w:id="24" w:name="Critériodefiltroantesdadataatual"/>
    <w:p>
      <w:pPr>
        <w:pStyle w:val="Heading3"/>
      </w:pPr>
      <w:r>
        <w:t xml:space="preserve">Critério de filtro: antes da data atual</w:t>
      </w:r>
    </w:p>
    <w:p>
      <w:pPr>
        <w:pStyle w:val="TableCaption"/>
      </w:pPr>
      <w:r>
        <w:rPr>
          <w:b/>
          <w:bCs/>
        </w:rPr>
        <w:t xml:space="preserve">Cenário 1</w:t>
      </w:r>
      <w:r>
        <w:t xml:space="preserve"> </w:t>
      </w:r>
      <w:r>
        <w:t xml:space="preserve">A notificação é avaliada e enviada todos os dias para todos os registros em que o valor de "Campo Data 1" é maior que 1 dia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1 A notificação é avaliada e enviada todos os dias para todos os registros em que o valor de &quot;Campo Data 1&quot; é maior que 1 dia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Maior que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2</w:t>
      </w:r>
      <w:r>
        <w:t xml:space="preserve"> </w:t>
      </w:r>
      <w:r>
        <w:t xml:space="preserve">A notificação é avaliada e enviada todos os dias para todos os registros em que o valor de "Campo Data 1" é menor que 999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2 A notificação é avaliada e enviada todos os dias para todos os registros em que o valor de &quot;Campo Data 1&quot; é menor que 999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Menor que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Diário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3</w:t>
      </w:r>
      <w:r>
        <w:t xml:space="preserve"> </w:t>
      </w:r>
      <w:r>
        <w:t xml:space="preserve">A notificação é avaliada e enviada somente uma vez para todos os registros em que o valor de "Campo Data 1" é 1 dia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3 A notificação é avaliada e enviada somente uma vez para todos os registros em que o valor de &quot;Campo Data 1&quot; é 1 dia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p/>
    <w:p>
      <w:pPr>
        <w:pStyle w:val="TableCaption"/>
      </w:pPr>
      <w:r>
        <w:rPr>
          <w:b/>
          <w:bCs/>
        </w:rPr>
        <w:t xml:space="preserve">Cenário 4</w:t>
      </w:r>
      <w:r>
        <w:t xml:space="preserve"> </w:t>
      </w:r>
      <w:r>
        <w:t xml:space="preserve">A notificação é avaliada e enviada somente uma vez para todos os registros em que o valor de "Campo Data 1" é 999 dias antes da data atual. A Ocorrência é definida como Uma vez porque a Data alvo não pode ser constantemente igual ao número de dias antes da data atual.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Cenário 4 A notificação é avaliada e enviada somente uma vez para todos os registros em que o valor de &quot;Campo Data 1&quot; é 999 dias antes da data atual. A Ocorrência é definida como Uma vez porque a Data alvo não pode ser constantemente igual ao número de dias antes da data atual.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Campo</w:t>
            </w:r>
          </w:p>
        </w:tc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Dias</w:t>
            </w:r>
          </w:p>
        </w:tc>
        <w:tc>
          <w:tcPr/>
          <w:p>
            <w:pPr>
              <w:pStyle w:val="BodyText"/>
            </w:pPr>
            <w:r>
              <w:t xml:space="preserve">Ocorrência</w:t>
            </w:r>
          </w:p>
        </w:tc>
        <w:tc>
          <w:tcPr/>
          <w:p>
            <w:pPr>
              <w:pStyle w:val="BodyText"/>
            </w:pPr>
            <w:r>
              <w:t xml:space="preserve">Destino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 Data 1</w:t>
            </w:r>
          </w:p>
        </w:tc>
        <w:tc>
          <w:tcPr/>
          <w:p>
            <w:pPr>
              <w:pStyle w:val="BodyText"/>
            </w:pPr>
            <w:r>
              <w:t xml:space="preserve">Igual</w:t>
            </w:r>
          </w:p>
        </w:tc>
        <w:tc>
          <w:tcPr/>
          <w:p>
            <w:pPr>
              <w:pStyle w:val="BodyText"/>
            </w:pPr>
            <w:r>
              <w:t xml:space="preserve">999</w:t>
            </w:r>
          </w:p>
        </w:tc>
        <w:tc>
          <w:tcPr/>
          <w:p>
            <w:pPr>
              <w:pStyle w:val="BodyText"/>
            </w:pPr>
            <w:r>
              <w:t xml:space="preserve">Uma vez</w:t>
            </w:r>
          </w:p>
        </w:tc>
        <w:tc>
          <w:tcPr/>
          <w:p>
            <w:pPr>
              <w:pStyle w:val="BodyText"/>
            </w:pPr>
            <w:r>
              <w:t xml:space="preserve">Antes da data</w:t>
            </w:r>
          </w:p>
        </w:tc>
      </w:tr>
    </w:tbl>
    <w:bookmarkEnd w:id="24"/>
    <w:bookmarkEnd w:id="25"/>
    <w:bookmarkStart w:id="27" w:name="Xd97b59ed4bcb7b957b3e1d4c72424557e09e092"/>
    <w:p>
      <w:pPr>
        <w:pStyle w:val="Heading2"/>
      </w:pPr>
      <w:r>
        <w:t xml:space="preserve">Solucionando problemas com relatórios de notificação</w:t>
      </w:r>
    </w:p>
    <w:p>
      <w:pPr>
        <w:pStyle w:val="FirstParagraph"/>
      </w:pPr>
      <w:r>
        <w:t xml:space="preserve">Os relatórios de notificação fornecem o status de sucesso ou de falha das notificações. As notificações que ainda estão na fila não são relatadas. Para acessar esses relatórios, no menu, clique em</w:t>
      </w:r>
      <w:r>
        <w:t xml:space="preserve"> </w:t>
      </w:r>
      <w:r>
        <w:t xml:space="preserve">menu Admin</w:t>
      </w:r>
      <w:r>
        <w:t xml:space="preserve">&gt; Notificações &gt; Exibir relatórios de notificação.</w:t>
      </w:r>
    </w:p>
    <w:bookmarkStart w:id="26" w:name="X663ad7e941860e888189e0eb451982c00d7b58a"/>
    <w:p>
      <w:pPr>
        <w:pStyle w:val="Heading3"/>
      </w:pPr>
      <w:r>
        <w:t xml:space="preserve">Exemplo: utilizando o relatório Atividade recente do mecanismo de notificação – Últimas 24 horas</w:t>
      </w:r>
    </w:p>
    <w:p>
      <w:pPr>
        <w:pStyle w:val="TableCaption"/>
      </w:pPr>
      <w:r>
        <w:t xml:space="preserve">A tabela a seguir lista possíveis problemas e soluções.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possíveis problemas e soluçõ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Status da mensagem</w:t>
            </w:r>
          </w:p>
        </w:tc>
        <w:tc>
          <w:tcPr/>
          <w:p>
            <w:pPr>
              <w:pStyle w:val="BodyText"/>
            </w:pPr>
            <w:r>
              <w:t xml:space="preserve">Problema</w:t>
            </w:r>
          </w:p>
        </w:tc>
        <w:tc>
          <w:tcPr/>
          <w:p>
            <w:pPr>
              <w:pStyle w:val="BodyText"/>
            </w:pPr>
            <w:r>
              <w:t xml:space="preserve">Solução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As notificações são enviadas com sucesso, mas o destinatário não as recebe.</w:t>
            </w:r>
          </w:p>
        </w:tc>
        <w:tc>
          <w:tcPr/>
          <w:p>
            <w:pPr>
              <w:pStyle w:val="BodyText"/>
            </w:pPr>
            <w:r>
              <w:t xml:space="preserve">Verifique a pasta de Lixo Eletrônico ou outras pastas de e-mail do destinatário.</w:t>
            </w:r>
          </w:p>
          <w:p>
            <w:pPr>
              <w:pStyle w:val="BodyText"/>
            </w:pPr>
            <w:r>
              <w:t xml:space="preserve">Se a notificação não estiver em outra pasta, gere o relatório Notificações enviadas para ver se o Endereço de e-mail do destinatário está correto.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Há menos notificações apresentadas no relatório do que deveria ter sido enviado.</w:t>
            </w:r>
          </w:p>
        </w:tc>
        <w:tc>
          <w:tcPr/>
          <w:p>
            <w:pPr>
              <w:pStyle w:val="BodyText"/>
            </w:pPr>
            <w:r>
              <w:t xml:space="preserve">Os destinatários não receberam todas as notificações. Se isso estiver acontecendo: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sucesso</w:t>
            </w:r>
          </w:p>
        </w:tc>
        <w:tc>
          <w:tcPr/>
          <w:p>
            <w:pPr>
              <w:pStyle w:val="BodyText"/>
            </w:pPr>
            <w:r>
              <w:t xml:space="preserve">O destinatário vê apenas parte do conteúdo.</w:t>
            </w:r>
          </w:p>
        </w:tc>
        <w:tc>
          <w:tcPr/>
          <w:p>
            <w:pPr>
              <w:pStyle w:val="BodyText"/>
            </w:pPr>
            <w:r>
              <w:t xml:space="preserve">Os destinatários não têm permissão para ver o registro. Se isso estiver acontecendo: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campos de permissão de registro do aplicativo ou questionário para garantir que o destinatário pode visualizar os registros.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aos grupos aos quais o destinatário pertence.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Verifique os direitos das funções atribuídas ao destinatário.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Modifique os direitos e as permissões de maneira adequada e reenvie as notificações.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O envio das notificações apresentou falha.</w:t>
            </w:r>
          </w:p>
        </w:tc>
        <w:tc>
          <w:tcPr/>
          <w:p>
            <w:pPr>
              <w:pStyle w:val="BodyText"/>
            </w:pPr>
            <w:r>
              <w:t xml:space="preserve">Certifique-se de que o Endereço do servidor está correto no Painel de controle do Archer &gt; Configurações gerais da instância.</w:t>
            </w:r>
          </w:p>
          <w:p>
            <w:pPr>
              <w:pStyle w:val="BodyText"/>
            </w:pPr>
            <w:r>
              <w:t xml:space="preserve">Certifique-se de que conta de usuário do destinatário tem um endereço de e-mail. Consulte Gerenciando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N/D</w:t>
            </w:r>
          </w:p>
        </w:tc>
        <w:tc>
          <w:tcPr/>
          <w:p>
            <w:pPr>
              <w:pStyle w:val="BodyText"/>
            </w:pPr>
            <w:r>
              <w:t xml:space="preserve">O relatório não mostra nenhuma notificação; as notificações não foram acionadas.</w:t>
            </w:r>
          </w:p>
        </w:tc>
        <w:tc>
          <w:tcPr/>
          <w:p>
            <w:pPr>
              <w:pStyle w:val="BodyText"/>
            </w:pPr>
            <w:r>
              <w:t xml:space="preserve">Verifique as regras de notificação para ter certeza de que elas são válidas e serão acionadas. Se esse for o problema, modifique as regras e envie novamente.</w:t>
            </w:r>
          </w:p>
        </w:tc>
      </w:tr>
    </w:tbl>
    <w:bookmarkEnd w:id="26"/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2025-02-19T20:13:17Z</dcterms:created>
  <dcterms:modified xsi:type="dcterms:W3CDTF">2025-02-19T20:13:17Z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