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bdd192b4723b11c699ae532cc1e3e6dfefecee8"/>
    <w:p>
      <w:pPr>
        <w:pStyle w:val="Heading1"/>
      </w:pPr>
      <w:bookmarkStart w:id="20" w:name="aanchor53"/>
      <w:bookmarkEnd w:id="20"/>
      <w:r>
        <w:t xml:space="preserve"> </w:t>
      </w:r>
      <w:r>
        <w:t xml:space="preserve">Atribuindo Direitos de Acesso a Modelos de Mala Direta</w:t>
      </w:r>
    </w:p>
    <w:p>
      <w:pPr>
        <w:pStyle w:val="FirstParagraph"/>
      </w:pPr>
      <w:r>
        <w:t xml:space="preserve">Os direitos de acesso determinam quais usuários têm acesso ao modelo de Mala direta. Os administradores do sistema podem atribuir criar, ler, atualizar e excluir direitos (CRUD) dos usuários para modelos de Mala direta, conforme apropriado.</w:t>
      </w:r>
    </w:p>
    <w:p>
      <w:pPr>
        <w:pStyle w:val="Compact"/>
        <w:numPr>
          <w:ilvl w:val="0"/>
          <w:numId w:val="1001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1"/>
        </w:numPr>
      </w:pPr>
      <w:r>
        <w:t xml:space="preserve">Selecione o modelo de Mala direta que você deseja modificar.</w:t>
      </w:r>
    </w:p>
    <w:p>
      <w:pPr>
        <w:pStyle w:val="Compact"/>
        <w:numPr>
          <w:ilvl w:val="0"/>
          <w:numId w:val="1001"/>
        </w:numPr>
      </w:pPr>
      <w:r>
        <w:t xml:space="preserve">Na seção Acesso, execute 1 destes procedimentos:</w:t>
      </w:r>
    </w:p>
    <w:p>
      <w:pPr>
        <w:pStyle w:val="Compact"/>
        <w:numPr>
          <w:ilvl w:val="1"/>
          <w:numId w:val="1002"/>
        </w:numPr>
      </w:pPr>
      <w:r>
        <w:t xml:space="preserve">Para permitir que qualquer usuário tenha acesso ao modelo, selecione Público.</w:t>
      </w:r>
    </w:p>
    <w:p>
      <w:pPr>
        <w:pStyle w:val="Compact"/>
        <w:numPr>
          <w:ilvl w:val="1"/>
          <w:numId w:val="1002"/>
        </w:numPr>
      </w:pPr>
      <w:r>
        <w:t xml:space="preserve">Para restringir o acesso apenas a usuários e grupos designados, faça o seguinte:</w:t>
      </w:r>
    </w:p>
    <w:p>
      <w:pPr>
        <w:pStyle w:val="Compact"/>
        <w:numPr>
          <w:ilvl w:val="2"/>
          <w:numId w:val="1003"/>
        </w:numPr>
      </w:pPr>
      <w:r>
        <w:t xml:space="preserve">Selecione Privado.</w:t>
      </w:r>
    </w:p>
    <w:p>
      <w:pPr>
        <w:pStyle w:val="Compact"/>
        <w:numPr>
          <w:ilvl w:val="2"/>
          <w:numId w:val="1003"/>
        </w:numPr>
      </w:pPr>
      <w:r>
        <w:t xml:space="preserve">Na seção Disponível, selecione os usuários e grupos que você deseja que tenham acesso ao modelo.</w:t>
      </w:r>
    </w:p>
    <w:p>
      <w:pPr>
        <w:numPr>
          <w:ilvl w:val="0"/>
          <w:numId w:val="100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4"/>
        </w:numPr>
      </w:pPr>
      <w:r>
        <w:t xml:space="preserve">Para salvar e sair, clique em Salvar e fechar.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2025-03-06T16:29:45Z</dcterms:created>
  <dcterms:modified xsi:type="dcterms:W3CDTF">2025-03-06T16:29:45Z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