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gerenciando-feeds-de-dados-1"/>
    <w:p>
      <w:pPr>
        <w:pStyle w:val="Heading1"/>
      </w:pPr>
      <w:bookmarkStart w:id="20" w:name="aanchor143"/>
      <w:bookmarkEnd w:id="20"/>
      <w:r>
        <w:t xml:space="preserve"> </w:t>
      </w:r>
      <w:r>
        <w:t xml:space="preserve">Gerenciando feeds de dados</w:t>
      </w:r>
    </w:p>
    <w:p>
      <w:pPr>
        <w:pStyle w:val="FirstParagraph"/>
      </w:pPr>
      <w:r>
        <w:t xml:space="preserve">Use a página de listagem do feed de dados para visualizar os feeds de dados existentes. Nessa página, você pode escolher colunas específicas a serem exibidas, filtrar os nomes das colunas e executar ações básicas.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lunasdap%C3%A1ginadelistagem">
        <w:r>
          <w:rPr>
            <w:rStyle w:val="Hyperlink"/>
          </w:rPr>
          <w:t xml:space="preserve">Colunas da página de listagem</w:t>
        </w:r>
      </w:hyperlink>
    </w:p>
    <w:p>
      <w:pPr>
        <w:pStyle w:val="Compact"/>
        <w:numPr>
          <w:ilvl w:val="0"/>
          <w:numId w:val="1001"/>
        </w:numPr>
      </w:pPr>
      <w:hyperlink w:anchor="A%C3%A7%C3%B5esdap%C3%A1ginadelistagem">
        <w:r>
          <w:rPr>
            <w:rStyle w:val="Hyperlink"/>
          </w:rPr>
          <w:t xml:space="preserve">Ações da página de listagem</w:t>
        </w:r>
      </w:hyperlink>
    </w:p>
    <w:p>
      <w:pPr>
        <w:pStyle w:val="Compact"/>
        <w:numPr>
          <w:ilvl w:val="1"/>
          <w:numId w:val="1002"/>
        </w:numPr>
      </w:pPr>
      <w:hyperlink w:anchor="Importarumfeeddedados">
        <w:r>
          <w:rPr>
            <w:rStyle w:val="Hyperlink"/>
          </w:rPr>
          <w:t xml:space="preserve">Importar um feed de dados</w:t>
        </w:r>
      </w:hyperlink>
    </w:p>
    <w:p>
      <w:pPr>
        <w:pStyle w:val="Compact"/>
        <w:numPr>
          <w:ilvl w:val="0"/>
          <w:numId w:val="1001"/>
        </w:numPr>
      </w:pPr>
      <w:hyperlink w:anchor="ColunaA%C3%A7%C3%B5es">
        <w:r>
          <w:rPr>
            <w:rStyle w:val="Hyperlink"/>
          </w:rPr>
          <w:t xml:space="preserve">Coluna Ações</w:t>
        </w:r>
      </w:hyperlink>
    </w:p>
    <w:p>
      <w:pPr>
        <w:pStyle w:val="Compact"/>
        <w:numPr>
          <w:ilvl w:val="1"/>
          <w:numId w:val="1003"/>
        </w:numPr>
      </w:pPr>
      <w:hyperlink w:anchor="Exportarumfeeddedados">
        <w:r>
          <w:rPr>
            <w:rStyle w:val="Hyperlink"/>
          </w:rPr>
          <w:t xml:space="preserve">Exportar um feed de dados</w:t>
        </w:r>
      </w:hyperlink>
    </w:p>
    <w:p>
      <w:pPr>
        <w:pStyle w:val="Compact"/>
        <w:numPr>
          <w:ilvl w:val="1"/>
          <w:numId w:val="1003"/>
        </w:numPr>
      </w:pPr>
      <w:hyperlink w:anchor="Copiarumfeeddedados">
        <w:r>
          <w:rPr>
            <w:rStyle w:val="Hyperlink"/>
          </w:rPr>
          <w:t xml:space="preserve">Copiar um feed de dados</w:t>
        </w:r>
      </w:hyperlink>
    </w:p>
    <w:p>
      <w:pPr>
        <w:pStyle w:val="Compact"/>
        <w:numPr>
          <w:ilvl w:val="1"/>
          <w:numId w:val="1003"/>
        </w:numPr>
      </w:pPr>
      <w:hyperlink w:anchor="Xcc6f7c04f146e7c2f5d04e30aa7e75c2fe04ee4">
        <w:r>
          <w:rPr>
            <w:rStyle w:val="Hyperlink"/>
          </w:rPr>
          <w:t xml:space="preserve">Visualizar o histórico de execuções</w:t>
        </w:r>
      </w:hyperlink>
    </w:p>
    <w:p>
      <w:pPr>
        <w:pStyle w:val="Compact"/>
        <w:numPr>
          <w:ilvl w:val="1"/>
          <w:numId w:val="1003"/>
        </w:numPr>
      </w:pPr>
      <w:hyperlink w:anchor="Detalhesdaexecu%C3%A7%C3%A3o">
        <w:r>
          <w:rPr>
            <w:rStyle w:val="Hyperlink"/>
          </w:rPr>
          <w:t xml:space="preserve">Detalhes da execução</w:t>
        </w:r>
      </w:hyperlink>
    </w:p>
    <w:p>
      <w:pPr>
        <w:pStyle w:val="Compact"/>
        <w:numPr>
          <w:ilvl w:val="1"/>
          <w:numId w:val="1003"/>
        </w:numPr>
      </w:pPr>
      <w:hyperlink w:anchor="Executaragora">
        <w:r>
          <w:rPr>
            <w:rStyle w:val="Hyperlink"/>
          </w:rPr>
          <w:t xml:space="preserve">Executar agora</w:t>
        </w:r>
      </w:hyperlink>
    </w:p>
    <w:p>
      <w:pPr>
        <w:pStyle w:val="Compact"/>
        <w:numPr>
          <w:ilvl w:val="0"/>
          <w:numId w:val="1001"/>
        </w:numPr>
      </w:pPr>
      <w:hyperlink w:anchor="X4966373c1e038b76cb04e5d4674fee054102a89">
        <w:r>
          <w:rPr>
            <w:rStyle w:val="Hyperlink"/>
          </w:rPr>
          <w:t xml:space="preserve">Gerenciar ações da página de feed de dados</w:t>
        </w:r>
      </w:hyperlink>
    </w:p>
    <w:p>
      <w:pPr>
        <w:pStyle w:val="Compact"/>
        <w:numPr>
          <w:ilvl w:val="1"/>
          <w:numId w:val="1004"/>
        </w:numPr>
      </w:pPr>
      <w:hyperlink w:anchor="Editartipodetransporte">
        <w:r>
          <w:rPr>
            <w:rStyle w:val="Hyperlink"/>
          </w:rPr>
          <w:t xml:space="preserve">Editar tipo de transporte</w:t>
        </w:r>
      </w:hyperlink>
    </w:p>
    <w:p>
      <w:pPr>
        <w:pStyle w:val="Compact"/>
        <w:numPr>
          <w:ilvl w:val="1"/>
          <w:numId w:val="1004"/>
        </w:numPr>
      </w:pPr>
      <w:hyperlink w:anchor="Copiarlinkdap%C3%A1gina">
        <w:r>
          <w:rPr>
            <w:rStyle w:val="Hyperlink"/>
          </w:rPr>
          <w:t xml:space="preserve">Copiar link da página</w:t>
        </w:r>
      </w:hyperlink>
    </w:p>
    <w:p>
      <w:pPr>
        <w:pStyle w:val="Compact"/>
        <w:numPr>
          <w:ilvl w:val="0"/>
          <w:numId w:val="1001"/>
        </w:numPr>
      </w:pPr>
      <w:hyperlink w:anchor="Tiposdestatusdofeeddedados">
        <w:r>
          <w:rPr>
            <w:rStyle w:val="Hyperlink"/>
          </w:rPr>
          <w:t xml:space="preserve">Tipos de status do feed de dados</w:t>
        </w:r>
      </w:hyperlink>
    </w:p>
    <w:bookmarkStart w:id="21" w:name="Colunasdapáginadelistagem"/>
    <w:p>
      <w:pPr>
        <w:pStyle w:val="Heading2"/>
      </w:pPr>
      <w:r>
        <w:t xml:space="preserve">Colunas da página de listagem</w:t>
      </w:r>
    </w:p>
    <w:p>
      <w:pPr>
        <w:pStyle w:val="TableCaption"/>
      </w:pPr>
      <w:r>
        <w:t xml:space="preserve">A tabela a seguir descreve as colunas incluídas na página de listagem.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lunas incluídas na página de lista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</w:t>
            </w:r>
          </w:p>
        </w:tc>
        <w:tc>
          <w:tcPr/>
          <w:p>
            <w:pPr>
              <w:pStyle w:val="BodyText"/>
            </w:pPr>
            <w:r>
              <w:t xml:space="preserve">Os IDs do Archer atribuídos ao feed de dados selecionado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Um nome definido pelo usuário para os feeds de dados selecionados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se o feed de dados está ativo ou inativo</w:t>
            </w:r>
          </w:p>
          <w:p>
            <w:pPr>
              <w:pStyle w:val="BodyText"/>
            </w:pPr>
            <w:r>
              <w:t xml:space="preserve">Para mais informações, consulte</w:t>
            </w:r>
            <w:r>
              <w:t xml:space="preserve"> </w:t>
            </w:r>
            <w:hyperlink w:anchor="Data_feed_statuses">
              <w:r>
                <w:rPr>
                  <w:rStyle w:val="Hyperlink"/>
                </w:rPr>
                <w:t xml:space="preserve">Tipos de status do feed de dados</w:t>
              </w:r>
            </w:hyperlink>
            <w:r>
              <w:t xml:space="preserve">.</w:t>
            </w:r>
            <w:r>
              <w:br/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Identifica o aplicativo ou questionário de destino para o feed de dados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</w:t>
            </w:r>
          </w:p>
        </w:tc>
        <w:tc>
          <w:tcPr/>
          <w:p>
            <w:pPr>
              <w:pStyle w:val="BodyText"/>
            </w:pPr>
            <w:r>
              <w:t xml:space="preserve">Indica a quantidade de tempo que a execução do feed de dados leva para ser concluída</w:t>
            </w:r>
          </w:p>
          <w:p>
            <w:pPr>
              <w:pStyle w:val="BodyText"/>
            </w:pPr>
            <w:r>
              <w:t xml:space="preserve">A duração exibida nesta coluna depende do tipo de status do feed. Para mais informações, consulte</w:t>
            </w:r>
            <w:r>
              <w:t xml:space="preserve"> </w:t>
            </w:r>
            <w:hyperlink w:anchor="Data_feed_statuses">
              <w:r>
                <w:rPr>
                  <w:rStyle w:val="Hyperlink"/>
                </w:rPr>
                <w:t xml:space="preserve">Tipos de status do feed de dados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Predecessor</w:t>
            </w:r>
          </w:p>
        </w:tc>
        <w:tc>
          <w:tcPr/>
          <w:p>
            <w:pPr>
              <w:pStyle w:val="BodyText"/>
            </w:pPr>
            <w:r>
              <w:t xml:space="preserve">O feed de dados concluído e executado anteriormente que aciona o feed de dados selecionado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</w:t>
            </w:r>
          </w:p>
        </w:tc>
        <w:tc>
          <w:tcPr/>
          <w:p>
            <w:pPr>
              <w:pStyle w:val="BodyText"/>
            </w:pPr>
            <w:r>
              <w:t xml:space="preserve">Indica a data e hora em que o feed de dados está agendado para ser executado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Atualizado por</w:t>
            </w:r>
          </w:p>
        </w:tc>
        <w:tc>
          <w:tcPr/>
          <w:p>
            <w:pPr>
              <w:pStyle w:val="BodyText"/>
            </w:pPr>
            <w:r>
              <w:t xml:space="preserve">Identifica o usuário que atualizou o feed de dados pela última vez</w:t>
            </w:r>
          </w:p>
        </w:tc>
      </w:tr>
    </w:tbl>
    <w:bookmarkEnd w:id="21"/>
    <w:bookmarkStart w:id="23" w:name="Açõesdapáginadelistagem"/>
    <w:p>
      <w:pPr>
        <w:pStyle w:val="Heading2"/>
      </w:pPr>
      <w:r>
        <w:t xml:space="preserve">Ações da página de listagem</w:t>
      </w:r>
    </w:p>
    <w:bookmarkStart w:id="22" w:name="Importarumfeeddedados"/>
    <w:p>
      <w:pPr>
        <w:pStyle w:val="Heading3"/>
      </w:pPr>
      <w:r>
        <w:t xml:space="preserve">Importar um feed de dados</w:t>
      </w:r>
    </w:p>
    <w:p>
      <w:pPr>
        <w:pStyle w:val="FirstParagraph"/>
      </w:pPr>
      <w:r>
        <w:t xml:space="preserve">Use esta opção para importar feeds de dados existentes para 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5"/>
        </w:numPr>
      </w:pPr>
      <w:r>
        <w:t xml:space="preserve">No cabeçalho, clique em</w:t>
      </w:r>
      <w:r>
        <w:t xml:space="preserve"> </w:t>
      </w:r>
      <w:r>
        <w:t xml:space="preserve">Importar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Selecione o arquivo a ser importado.</w:t>
      </w:r>
    </w:p>
    <w:p>
      <w:pPr>
        <w:pStyle w:val="Compact"/>
        <w:numPr>
          <w:ilvl w:val="0"/>
          <w:numId w:val="1005"/>
        </w:numPr>
      </w:pPr>
      <w:r>
        <w:t xml:space="preserve">Analise os dados importados e faça as correções necessárias.</w:t>
      </w:r>
    </w:p>
    <w:bookmarkEnd w:id="22"/>
    <w:bookmarkEnd w:id="23"/>
    <w:bookmarkStart w:id="29" w:name="ColunaAções"/>
    <w:p>
      <w:pPr>
        <w:pStyle w:val="Heading2"/>
      </w:pPr>
      <w:r>
        <w:t xml:space="preserve">Coluna Ações</w:t>
      </w:r>
    </w:p>
    <w:p>
      <w:pPr>
        <w:pStyle w:val="FirstParagraph"/>
      </w:pPr>
      <w:r>
        <w:t xml:space="preserve">A coluna Ações na página de listagem inclui ações básicas disponíveis para um feed de dados selecionado.</w:t>
      </w:r>
    </w:p>
    <w:p>
      <w:pPr>
        <w:pStyle w:val="Compact"/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6"/>
        </w:numPr>
      </w:pPr>
      <w:r>
        <w:t xml:space="preserve">Na coluna Ações, clique em</w:t>
      </w:r>
      <w:r>
        <w:t xml:space="preserve"> </w:t>
      </w:r>
      <w:r>
        <w:t xml:space="preserve">Reticências</w:t>
      </w:r>
      <w:r>
        <w:t xml:space="preserve">.</w:t>
      </w:r>
    </w:p>
    <w:bookmarkStart w:id="24" w:name="Exportarumfeeddedados"/>
    <w:p>
      <w:pPr>
        <w:pStyle w:val="Heading3"/>
      </w:pPr>
      <w:r>
        <w:t xml:space="preserve">Exportar um feed de dados</w:t>
      </w:r>
    </w:p>
    <w:p>
      <w:pPr>
        <w:pStyle w:val="FirstParagraph"/>
      </w:pPr>
      <w:r>
        <w:t xml:space="preserve">A opção Exportar feed de dados exporta o feed de dados selecionado. Essa opção também é encontrada em um feed de dados individual.</w:t>
      </w:r>
    </w:p>
    <w:bookmarkEnd w:id="24"/>
    <w:bookmarkStart w:id="25" w:name="Copiarumfeeddedados"/>
    <w:p>
      <w:pPr>
        <w:pStyle w:val="Heading3"/>
      </w:pPr>
      <w:r>
        <w:t xml:space="preserve">Copiar um feed de dados</w:t>
      </w:r>
    </w:p>
    <w:p>
      <w:pPr>
        <w:pStyle w:val="FirstParagraph"/>
      </w:pPr>
      <w:r>
        <w:t xml:space="preserve">A opção Copiar feed de dados cria uma cópia do feed de dados selecionado.</w:t>
      </w:r>
    </w:p>
    <w:bookmarkEnd w:id="25"/>
    <w:bookmarkStart w:id="26" w:name="Visualizarohistóricodeexecuções"/>
    <w:p>
      <w:pPr>
        <w:pStyle w:val="Heading3"/>
      </w:pPr>
      <w:r>
        <w:t xml:space="preserve">Visualizar o histórico de execuções</w:t>
      </w:r>
    </w:p>
    <w:p>
      <w:pPr>
        <w:pStyle w:val="FirstParagraph"/>
      </w:pPr>
      <w:r>
        <w:t xml:space="preserve">A página Histórico de execução contém as seguintes informações:</w:t>
      </w:r>
    </w:p>
    <w:p>
      <w:pPr>
        <w:pStyle w:val="Compact"/>
        <w:numPr>
          <w:ilvl w:val="0"/>
          <w:numId w:val="1007"/>
        </w:numPr>
      </w:pPr>
      <w:r>
        <w:t xml:space="preserve">Nome do feed de dados</w:t>
      </w:r>
    </w:p>
    <w:p>
      <w:pPr>
        <w:pStyle w:val="Compact"/>
        <w:numPr>
          <w:ilvl w:val="0"/>
          <w:numId w:val="1007"/>
        </w:numPr>
      </w:pPr>
      <w:r>
        <w:t xml:space="preserve">Status do feed de dados. Para mais informações, consulte</w:t>
      </w:r>
      <w:r>
        <w:t xml:space="preserve"> </w:t>
      </w:r>
      <w:hyperlink w:anchor="Data_feed_statuses">
        <w:r>
          <w:rPr>
            <w:rStyle w:val="Hyperlink"/>
          </w:rPr>
          <w:t xml:space="preserve">Tipos de status do feed de dados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Data e hora de início e fim do feed de dados</w:t>
      </w:r>
    </w:p>
    <w:p>
      <w:pPr>
        <w:pStyle w:val="Compact"/>
        <w:numPr>
          <w:ilvl w:val="0"/>
          <w:numId w:val="1007"/>
        </w:numPr>
      </w:pPr>
      <w:r>
        <w:t xml:space="preserve">Número de linhas de origem processadas</w:t>
      </w:r>
    </w:p>
    <w:bookmarkEnd w:id="26"/>
    <w:bookmarkStart w:id="27" w:name="Detalhesdaexecução"/>
    <w:p>
      <w:pPr>
        <w:pStyle w:val="Heading3"/>
      </w:pPr>
      <w:r>
        <w:t xml:space="preserve">Detalhes da execução</w:t>
      </w:r>
    </w:p>
    <w:p>
      <w:pPr>
        <w:pStyle w:val="FirstParagraph"/>
      </w:pPr>
      <w:r>
        <w:t xml:space="preserve">O relatório Detalhes da execução indica detalhes estatísticos da execução de feed de dados e inclui mensagens descritivas e os locais de quaisquer problemas que possam ter ocorrido.</w:t>
      </w:r>
    </w:p>
    <w:p>
      <w:pPr>
        <w:pStyle w:val="BodyText"/>
      </w:pPr>
      <w:r>
        <w:t xml:space="preserve">Acesse o relatório Detalhes da execução de 1 das seguintes maneiras:</w:t>
      </w:r>
    </w:p>
    <w:p>
      <w:pPr>
        <w:numPr>
          <w:ilvl w:val="0"/>
          <w:numId w:val="1008"/>
        </w:numPr>
      </w:pPr>
      <w:r>
        <w:t xml:space="preserve">Na página de listagem, clique no status de um feed de dados.</w:t>
      </w:r>
    </w:p>
    <w:p>
      <w:pPr>
        <w:numPr>
          <w:ilvl w:val="0"/>
          <w:numId w:val="1009"/>
        </w:numPr>
      </w:pPr>
      <w:r>
        <w:t xml:space="preserve">Na página Histórico de execução, selecione um registro de histórico de feed de dados.</w:t>
      </w:r>
    </w:p>
    <w:p>
      <w:pPr>
        <w:numPr>
          <w:ilvl w:val="0"/>
          <w:numId w:val="1009"/>
        </w:numPr>
      </w:pPr>
      <w:r>
        <w:t xml:space="preserve">Em uma página de feed de dados individual, no cabeçalho, clique no status do feed de dados.</w:t>
      </w:r>
    </w:p>
    <w:p>
      <w:pPr>
        <w:pStyle w:val="FirstParagraph"/>
      </w:pPr>
      <w:r>
        <w:t xml:space="preserve">Estatísticas</w:t>
      </w:r>
    </w:p>
    <w:p>
      <w:pPr>
        <w:pStyle w:val="TableCaption"/>
      </w:pPr>
      <w:r>
        <w:t xml:space="preserve">A tabela a seguir descreve cada elemento.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element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o status do feed de dados</w:t>
            </w:r>
          </w:p>
          <w:p>
            <w:pPr>
              <w:pStyle w:val="BodyText"/>
            </w:pPr>
            <w:r>
              <w:t xml:space="preserve">Para mais informações, consulte</w:t>
            </w:r>
            <w:r>
              <w:t xml:space="preserve"> </w:t>
            </w:r>
            <w:hyperlink w:anchor="Data_feed_statuses">
              <w:r>
                <w:rPr>
                  <w:rStyle w:val="Hyperlink"/>
                </w:rPr>
                <w:t xml:space="preserve">Tipos de status do feed de dados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Linha de origem</w:t>
            </w:r>
          </w:p>
        </w:tc>
        <w:tc>
          <w:tcPr/>
          <w:p>
            <w:pPr>
              <w:pStyle w:val="BodyText"/>
            </w:pPr>
            <w:r>
              <w:t xml:space="preserve">Indica o número de linhas de origem processadas no feed de dados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Modificações</w:t>
            </w:r>
          </w:p>
        </w:tc>
        <w:tc>
          <w:tcPr/>
          <w:p>
            <w:pPr>
              <w:pStyle w:val="BodyText"/>
            </w:pPr>
            <w:r>
              <w:t xml:space="preserve">Indica o número de registros de destino, subformulário e filho criados, atualizados e excluídos, e também quantos registros o feed de dados não processou</w:t>
            </w:r>
          </w:p>
        </w:tc>
      </w:tr>
    </w:tbl>
    <w:p>
      <w:pPr>
        <w:pStyle w:val="BodyText"/>
      </w:pPr>
      <w:r>
        <w:t xml:space="preserve">Mensagens</w:t>
      </w:r>
    </w:p>
    <w:p>
      <w:pPr>
        <w:pStyle w:val="TableCaption"/>
      </w:pPr>
      <w:r>
        <w:t xml:space="preserve">A tabela a seguir descreve cada elemento.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element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Indica o erro na execução do feed de dados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Indica o tipo de mensagem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Criado</w:t>
            </w:r>
          </w:p>
        </w:tc>
        <w:tc>
          <w:tcPr/>
          <w:p>
            <w:pPr>
              <w:pStyle w:val="BodyText"/>
            </w:pPr>
            <w:r>
              <w:t xml:space="preserve">Indica a data e a hora em que o erro ocorreu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Linha</w:t>
            </w:r>
          </w:p>
        </w:tc>
        <w:tc>
          <w:tcPr/>
          <w:p>
            <w:pPr>
              <w:pStyle w:val="BodyText"/>
            </w:pPr>
            <w:r>
              <w:t xml:space="preserve">Identifica o número da linha nos dados de origem em que ocorreu o erro</w:t>
            </w:r>
          </w:p>
          <w:p>
            <w:pPr>
              <w:pStyle w:val="BodyText"/>
            </w:pPr>
            <w:r>
              <w:t xml:space="preserve">Essa linha é numerada a partir da primeira linha de dados reais, não da linha de cabeçalho.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Local</w:t>
            </w:r>
          </w:p>
        </w:tc>
        <w:tc>
          <w:tcPr/>
          <w:p>
            <w:pPr>
              <w:pStyle w:val="BodyText"/>
            </w:pPr>
            <w:r>
              <w:t xml:space="preserve">Identifica o nome do arquivo de origem processado e a posição do caractere no arquivo que está causando o erro</w:t>
            </w:r>
          </w:p>
          <w:p>
            <w:pPr>
              <w:pStyle w:val="BodyText"/>
            </w:pPr>
            <w:r>
              <w:t xml:space="preserve">Por exemplo, (3, 17) indica a terceira linha, numerada desta vez iniciando na linha de cabeçalho e o 17º caractere na linha.</w:t>
            </w:r>
          </w:p>
        </w:tc>
      </w:tr>
    </w:tbl>
    <w:bookmarkEnd w:id="27"/>
    <w:bookmarkStart w:id="28" w:name="Executaragora"/>
    <w:p>
      <w:pPr>
        <w:pStyle w:val="Heading3"/>
      </w:pPr>
      <w:r>
        <w:t xml:space="preserve">Executar agora</w:t>
      </w:r>
    </w:p>
    <w:p>
      <w:pPr>
        <w:pStyle w:val="FirstParagraph"/>
      </w:pPr>
      <w:r>
        <w:t xml:space="preserve">A opção Executar agora executa o feed de dados selecionado. Cada feed de dados associado deve ser executado individualmente. Para executar o feed de dados, o feed deve estar ativo.</w:t>
      </w:r>
    </w:p>
    <w:p>
      <w:pPr>
        <w:pStyle w:val="BodyText"/>
      </w:pPr>
      <w:r>
        <w:t xml:space="preserve">Essa opção também é encontrada em um feed de dados individual.</w:t>
      </w:r>
    </w:p>
    <w:bookmarkEnd w:id="28"/>
    <w:bookmarkEnd w:id="29"/>
    <w:bookmarkStart w:id="32" w:name="Gerenciaraçõesdapáginadefeeddedados"/>
    <w:p>
      <w:pPr>
        <w:pStyle w:val="Heading2"/>
      </w:pPr>
      <w:r>
        <w:t xml:space="preserve">Gerenciar ações da página de feed de dados</w:t>
      </w:r>
    </w:p>
    <w:bookmarkStart w:id="30" w:name="Editartipodetransporte"/>
    <w:p>
      <w:pPr>
        <w:pStyle w:val="Heading3"/>
      </w:pPr>
      <w:r>
        <w:t xml:space="preserve">Editar tipo de transporte</w:t>
      </w:r>
    </w:p>
    <w:p>
      <w:pPr>
        <w:pStyle w:val="FirstParagraph"/>
      </w:pPr>
      <w:r>
        <w:t xml:space="preserve">A opção Editar tipo de transporte permite alterar o tipo de transporte do feed de dados atual.</w:t>
      </w:r>
    </w:p>
    <w:p>
      <w:pPr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numPr>
          <w:ilvl w:val="0"/>
          <w:numId w:val="1010"/>
        </w:numPr>
      </w:pPr>
      <w:r>
        <w:t xml:space="preserve">Selecione um feed de dados e vá para a guia Conexão de origem do feed de dados.</w:t>
      </w:r>
    </w:p>
    <w:p>
      <w:pPr>
        <w:numPr>
          <w:ilvl w:val="0"/>
          <w:numId w:val="1010"/>
        </w:numPr>
      </w:pPr>
      <w:r>
        <w:t xml:space="preserve">Na lista Método de transporte, selecione um tipo de transporte.</w:t>
      </w:r>
    </w:p>
    <w:bookmarkEnd w:id="30"/>
    <w:bookmarkStart w:id="31" w:name="Copiarlinkdapágina"/>
    <w:p>
      <w:pPr>
        <w:pStyle w:val="Heading3"/>
      </w:pPr>
      <w:r>
        <w:t xml:space="preserve">Copiar link da página</w:t>
      </w:r>
    </w:p>
    <w:p>
      <w:pPr>
        <w:pStyle w:val="FirstParagraph"/>
      </w:pPr>
      <w:r>
        <w:t xml:space="preserve">A opção para copiar link da página copia o URL do feed de dados atual. As seguintes ações ocorrem quando você clica no link de cópia da página:</w:t>
      </w:r>
    </w:p>
    <w:p>
      <w:pPr>
        <w:pStyle w:val="Compact"/>
        <w:numPr>
          <w:ilvl w:val="0"/>
          <w:numId w:val="1011"/>
        </w:numPr>
      </w:pPr>
      <w:r>
        <w:t xml:space="preserve">Se o feed de dados foi salvo, o URL leva o usuário à página Gerenciar feed de dados do feed de dados atual.</w:t>
      </w:r>
    </w:p>
    <w:p>
      <w:pPr>
        <w:pStyle w:val="Compact"/>
        <w:numPr>
          <w:ilvl w:val="0"/>
          <w:numId w:val="1011"/>
        </w:numPr>
      </w:pPr>
      <w:r>
        <w:t xml:space="preserve">Se o feed de dados não foi salvo, o URL leva o usuário à página de listagem do feed de dados.</w:t>
      </w:r>
    </w:p>
    <w:p>
      <w:pPr>
        <w:pStyle w:val="Compact"/>
        <w:numPr>
          <w:ilvl w:val="0"/>
          <w:numId w:val="101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12"/>
        </w:numPr>
      </w:pPr>
      <w:r>
        <w:t xml:space="preserve">Selecione o feed de dados.</w:t>
      </w:r>
    </w:p>
    <w:p>
      <w:pPr>
        <w:pStyle w:val="Compact"/>
        <w:numPr>
          <w:ilvl w:val="0"/>
          <w:numId w:val="1012"/>
        </w:numPr>
      </w:pPr>
      <w:r>
        <w:t xml:space="preserve">Clique em</w:t>
      </w:r>
      <w:r>
        <w:t xml:space="preserve"> </w:t>
      </w:r>
      <w:r>
        <w:t xml:space="preserve">Copiar link da página</w:t>
      </w:r>
      <w:r>
        <w:t xml:space="preserve">.</w:t>
      </w:r>
    </w:p>
    <w:bookmarkEnd w:id="31"/>
    <w:bookmarkEnd w:id="32"/>
    <w:bookmarkStart w:id="34" w:name="Tiposdestatusdofeeddedados"/>
    <w:p>
      <w:pPr>
        <w:pStyle w:val="Heading2"/>
      </w:pPr>
      <w:bookmarkStart w:id="33" w:name="Data_feed_statuses"/>
      <w:bookmarkEnd w:id="33"/>
      <w:r>
        <w:t xml:space="preserve"> </w:t>
      </w:r>
      <w:r>
        <w:t xml:space="preserve">Tipos de status do feed de dados</w:t>
      </w:r>
    </w:p>
    <w:p>
      <w:pPr>
        <w:pStyle w:val="FirstParagraph"/>
      </w:pPr>
      <w:r>
        <w:t xml:space="preserve">O status do feed de dados indica o estado atual do feed de dados. O status também pode ser encontrado na página de listagem, em um feed de dados individual, na página de histórico de execução e na página de detalhes da execução.</w:t>
      </w:r>
    </w:p>
    <w:p>
      <w:pPr>
        <w:pStyle w:val="TableCaption"/>
      </w:pPr>
      <w:r>
        <w:t xml:space="preserve">A tabela a seguir descreve cada status de feed de dados.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status de feed de dado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Duração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Este feed de dados está agendado para ser executado.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do feed de dados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Inativo</w:t>
            </w:r>
          </w:p>
        </w:tc>
        <w:tc>
          <w:tcPr/>
          <w:p>
            <w:pPr>
              <w:pStyle w:val="BodyText"/>
            </w:pPr>
            <w:r>
              <w:t xml:space="preserve">Este feed de dados não está ativo no momento e não será executado.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do feed de dados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Em execução</w:t>
            </w:r>
          </w:p>
        </w:tc>
        <w:tc>
          <w:tcPr/>
          <w:p>
            <w:pPr>
              <w:pStyle w:val="BodyText"/>
            </w:pPr>
            <w:r>
              <w:t xml:space="preserve">Este feed de dados está em andamento.</w:t>
            </w:r>
          </w:p>
        </w:tc>
        <w:tc>
          <w:tcPr/>
          <w:p>
            <w:pPr>
              <w:pStyle w:val="BodyText"/>
            </w:pPr>
            <w:r>
              <w:t xml:space="preserve">A diferença de tempo entre o início da execução e a hora atual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Completed</w:t>
            </w:r>
          </w:p>
        </w:tc>
        <w:tc>
          <w:tcPr/>
          <w:p>
            <w:pPr>
              <w:pStyle w:val="BodyText"/>
            </w:pPr>
            <w:r>
              <w:t xml:space="preserve">Este feed de dados terminou de ser executado.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levou para ser executado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falha</w:t>
            </w:r>
          </w:p>
        </w:tc>
        <w:tc>
          <w:tcPr/>
          <w:p>
            <w:pPr>
              <w:pStyle w:val="BodyText"/>
            </w:pPr>
            <w:r>
              <w:t xml:space="preserve">Este feed de dados parou devido a um erro. Encontre detalhes nos logs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foi executado antes de ser interrompido devido a um erro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Encerrando</w:t>
            </w:r>
          </w:p>
        </w:tc>
        <w:tc>
          <w:tcPr/>
          <w:p>
            <w:pPr>
              <w:pStyle w:val="BodyText"/>
            </w:pPr>
            <w:r>
              <w:t xml:space="preserve">Este feed de dados está em processo de interrupção.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foi executado antes de iniciar o processo de interrupção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Encerrado</w:t>
            </w:r>
          </w:p>
        </w:tc>
        <w:tc>
          <w:tcPr/>
          <w:p>
            <w:pPr>
              <w:pStyle w:val="BodyText"/>
            </w:pPr>
            <w:r>
              <w:t xml:space="preserve">Este feed de dados foi interrompido.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foi executado antes de ser interrompido devido a um erro.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Este feed de dados contém erros de validação. Consulte os logs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para obter mais detalhes.</w:t>
            </w:r>
          </w:p>
        </w:tc>
        <w:tc>
          <w:tcPr/>
          <w:p>
            <w:pPr>
              <w:pStyle w:val="BodyText"/>
            </w:pPr>
            <w:r>
              <w:t xml:space="preserve">A quantidade de tempo que o feed de dados levou para ser executado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Pendente</w:t>
            </w:r>
          </w:p>
        </w:tc>
        <w:tc>
          <w:tcPr/>
          <w:p>
            <w:pPr>
              <w:pStyle w:val="BodyText"/>
            </w:pPr>
            <w:r>
              <w:t xml:space="preserve">Este feed de dados está na fila para ser executado.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do feed de dados não é exibida.</w:t>
            </w:r>
          </w:p>
        </w:tc>
      </w:tr>
    </w:tbl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2025-02-19T20:13:58Z</dcterms:created>
  <dcterms:modified xsi:type="dcterms:W3CDTF">2025-02-19T20:13:58Z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