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a1d42a24739f84b86ccb1a9a79261a5cc1aea4e"/>
    <w:p>
      <w:pPr>
        <w:pStyle w:val="Heading1"/>
      </w:pPr>
      <w:bookmarkStart w:id="20" w:name="aanchor237"/>
      <w:bookmarkEnd w:id="20"/>
      <w:r>
        <w:t xml:space="preserve"> </w:t>
      </w:r>
      <w:r>
        <w:t xml:space="preserve">Adicionando feeds de dados em arquivo do tipo Somente transporte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em arquivo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1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5" w:name="Tarefa2Definirométododetransporte"/>
    <w:p>
      <w:pPr>
        <w:pStyle w:val="Heading2"/>
      </w:pPr>
      <w:r>
        <w:t xml:space="preserve">Tarefa 2: Definir o método de transporte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preencha as seguintes opções de configuração.</w:t>
      </w:r>
    </w:p>
    <w:p>
      <w:pPr>
        <w:pStyle w:val="Compact"/>
        <w:numPr>
          <w:ilvl w:val="1"/>
          <w:numId w:val="1008"/>
        </w:numPr>
      </w:pPr>
      <w:r>
        <w:t xml:space="preserve">Tipo de arquivo</w:t>
      </w:r>
    </w:p>
    <w:p>
      <w:pPr>
        <w:pStyle w:val="TableCaption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dados único</w:t>
            </w:r>
          </w:p>
        </w:tc>
        <w:tc>
          <w:tcPr/>
          <w:p>
            <w:pPr>
              <w:pStyle w:val="BodyText"/>
            </w:pPr>
            <w:r>
              <w:t xml:space="preserve">Referencia um arquivo de dados único. Essa opção exige especificação do campo Caminho.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JSON Iterator é compatível apenas com o tipo de arquivo de dados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de manifesto</w:t>
            </w:r>
          </w:p>
        </w:tc>
        <w:tc>
          <w:tcPr/>
          <w:p>
            <w:pPr>
              <w:pStyle w:val="BodyText"/>
            </w:pPr>
            <w:r>
              <w:t xml:space="preserve">Aponta o Gerenciador do alimentador de dados para um arquivo que contém uma lista de arquivos de dados a serem processados. Essa opção exige especificação do campo Caminho.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Zip</w:t>
            </w:r>
          </w:p>
        </w:tc>
        <w:tc>
          <w:tcPr/>
          <w:p>
            <w:pPr>
              <w:pStyle w:val="BodyText"/>
            </w:pPr>
            <w:r>
              <w:t xml:space="preserve">Referencia um arquivo ZIP. Essa opção exige especificação do campo Caminho. Não inclua arquivos para campos de anexos.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todos os nomes de arquivo em um arquivo ZIP devem consistir em caracteres do conjunto de caracteres, página de código 437.</w:t>
            </w:r>
          </w:p>
        </w:tc>
      </w:tr>
    </w:tbl>
    <w:p>
      <w:pPr>
        <w:pStyle w:val="Compact"/>
        <w:numPr>
          <w:ilvl w:val="1"/>
          <w:numId w:val="1008"/>
        </w:numPr>
      </w:pPr>
      <w:r>
        <w:t xml:space="preserve">Caminho: O caminho para a origem externa da qual os dados são importados quando você executa o feed de dados.</w:t>
      </w:r>
    </w:p>
    <w:p>
      <w:pPr>
        <w:numPr>
          <w:ilvl w:val="1"/>
          <w:numId w:val="1008"/>
        </w:numPr>
      </w:pPr>
      <w:r>
        <w:t xml:space="preserve">Filtro de arquivo: Especifica quais arquivos no caminho o feed de dados processa. Esse campo pode conter um filtro único de arquivo ou uma lista de filtros de arquivo separados por ponto e vírgula. O feed de dados somente processa os dados incluídos no campo Filtro de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definir o Filtro de Arquivo para um arquivo ZIP, insira o arquivo ZIP como o primeiro tipo de arquivo no caminho. No caso de arquivos ZIP, o feed de dados pesquisa primeiro no diretório pai e, em seguida, pesquisa no arquivo dentro do arquivo ZIP especificado, com base nos critérios do filtro.</w:t>
      </w:r>
    </w:p>
    <w:p>
      <w:pPr>
        <w:numPr>
          <w:ilvl w:val="1"/>
          <w:numId w:val="1000"/>
        </w:numPr>
      </w:pPr>
      <w:r>
        <w:t xml:space="preserve">Exemplo: Archer.zip; data.csv</w:t>
      </w:r>
    </w:p>
    <w:p>
      <w:pPr>
        <w:pStyle w:val="Compact"/>
        <w:numPr>
          <w:ilvl w:val="1"/>
          <w:numId w:val="1008"/>
        </w:numPr>
      </w:pPr>
      <w:r>
        <w:t xml:space="preserve">Tipo de criptografia: Esta opção está disponível apenas para arquivos ZIP. Selecione um Tipo de criptografia na lista e digite uma senha para concluir a criptografia. Escolha um dos seguintes tipos de criptografia para seu feed de dados:</w:t>
      </w:r>
    </w:p>
    <w:p>
      <w:pPr>
        <w:pStyle w:val="Compact"/>
        <w:numPr>
          <w:ilvl w:val="2"/>
          <w:numId w:val="1009"/>
        </w:numPr>
      </w:pPr>
      <w:r>
        <w:t xml:space="preserve">Nenhum</w:t>
      </w:r>
    </w:p>
    <w:p>
      <w:pPr>
        <w:pStyle w:val="Compact"/>
        <w:numPr>
          <w:ilvl w:val="2"/>
          <w:numId w:val="1009"/>
        </w:numPr>
      </w:pPr>
      <w:r>
        <w:t xml:space="preserve">WinZip</w:t>
      </w:r>
    </w:p>
    <w:p>
      <w:pPr>
        <w:pStyle w:val="Compact"/>
        <w:numPr>
          <w:ilvl w:val="2"/>
          <w:numId w:val="1009"/>
        </w:numPr>
      </w:pPr>
      <w:r>
        <w:t xml:space="preserve">Rijndael/ AES (Advanced Encryption Standard, padrão de criptografia avançada)</w:t>
      </w:r>
    </w:p>
    <w:p>
      <w:pPr>
        <w:numPr>
          <w:ilvl w:val="0"/>
          <w:numId w:val="1007"/>
        </w:numPr>
      </w:pPr>
      <w:r>
        <w:t xml:space="preserve">(Opcional) Na seção Pós-processamento – Arquivo de origem, determine como o feed de dados deverá tratar os dados de origem quando a integração for concluída.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fazer nada</w:t>
            </w:r>
          </w:p>
        </w:tc>
        <w:tc>
          <w:tcPr/>
          <w:p>
            <w:pPr>
              <w:pStyle w:val="BodyText"/>
            </w:pPr>
            <w:r>
              <w:t xml:space="preserve">Não altera o arquivo de origem quando o feed de dados é concluído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Output: \\DFSRepository\2008\01\ThreatData_success.csv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é concluído com sucesso.</w:t>
            </w:r>
          </w:p>
          <w:p>
            <w:pPr>
              <w:pStyle w:val="BodyText"/>
            </w:pPr>
            <w:r>
              <w:t xml:space="preserve">Essa opção está disponível somente para os métodos de transferência de arquivos e FTP.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4" w:name="Tokensdenomedearquivo1"/>
            <w:r>
              <w:t xml:space="preserve">Tokens de nome de arquivo</w:t>
            </w:r>
            <w:bookmarkEnd w:id="24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6"/>
        </w:numPr>
      </w:pPr>
      <w:r>
        <w:t xml:space="preserve">Para terminar de configurar o feed mais tarde, clique em Salvar ou Salvar e fechar.</w:t>
      </w:r>
    </w:p>
    <w:bookmarkEnd w:id="25"/>
    <w:bookmarkStart w:id="26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7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7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8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7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9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9"/>
        </w:numPr>
      </w:pPr>
      <w:r>
        <w:t xml:space="preserve">Para terminar de configurar o feed mais tarde, clique em Salvar ou Salvar e fechar.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2025-02-19T20:14:28Z</dcterms:created>
  <dcterms:modified xsi:type="dcterms:W3CDTF">2025-02-19T20:14:28Z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