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feeds-de-dados-de-javascript-1"/>
    <w:p>
      <w:pPr>
        <w:pStyle w:val="Heading1"/>
      </w:pPr>
      <w:bookmarkStart w:id="20" w:name="aanchor84"/>
      <w:bookmarkEnd w:id="20"/>
      <w:r>
        <w:t xml:space="preserve"> </w:t>
      </w:r>
      <w:r>
        <w:t xml:space="preserve">Feeds de dados de JavaScript</w:t>
      </w:r>
    </w:p>
    <w:p>
      <w:pPr>
        <w:pStyle w:val="FirstParagraph"/>
      </w:pPr>
      <w:r>
        <w:t xml:space="preserve">O feed de dados de JavaScript permite executar um arquivo JavaScript e inserir esses dados na instância do</w:t>
      </w:r>
      <w:r>
        <w:t xml:space="preserve"> </w:t>
      </w:r>
      <w:r>
        <w:t xml:space="preserve">Archer</w:t>
      </w:r>
      <w:r>
        <w:t xml:space="preserve">, caso o resultado do script seja um conjunto de dados.</w:t>
      </w:r>
    </w:p>
    <w:p>
      <w:pPr>
        <w:pStyle w:val="BodyText"/>
      </w:pPr>
      <w:r>
        <w:t xml:space="preserve">Os arquivos de origem podem ser arquivos de texto delimitado, arquivos JSON ou arquivos XML. Você pode utilizar um XSLT para transformar seus dados em um formato consumível.</w:t>
      </w:r>
    </w:p>
    <w:bookmarkStart w:id="24" w:name="transportador-de-javascript"/>
    <w:p>
      <w:pPr>
        <w:pStyle w:val="Heading2"/>
      </w:pPr>
      <w:r>
        <w:t xml:space="preserve">Transportador de JavaScript</w:t>
      </w:r>
    </w:p>
    <w:p>
      <w:pPr>
        <w:pStyle w:val="FirstParagraph"/>
      </w:pPr>
      <w:r>
        <w:t xml:space="preserve">O Transportador de JavaScript pode ser usado para enviar dados do</w:t>
      </w:r>
      <w:r>
        <w:t xml:space="preserve"> </w:t>
      </w:r>
      <w:r>
        <w:t xml:space="preserve">Archer</w:t>
      </w:r>
      <w:r>
        <w:t xml:space="preserve"> </w:t>
      </w:r>
      <w:r>
        <w:t xml:space="preserve">a outro lugar ou pode manipular os dados em um sistema externo. Para isso, devolva um conjunto de dados vazio ao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Archer</w:t>
      </w:r>
      <w:r>
        <w:t xml:space="preserve"> </w:t>
      </w:r>
      <w:r>
        <w:t xml:space="preserve">O Suporte técnico não é responsável pela interação de dados com recursos de terceiros.</w:t>
      </w:r>
    </w:p>
    <w:p>
      <w:pPr>
        <w:pStyle w:val="BodyText"/>
      </w:pPr>
      <w:r>
        <w:t xml:space="preserve">É possível configurar o feeds de dados do Transportador de JavaScript como um tipo de feed de dados padrão ou de transferência.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Antes de executar um feed de dados do JavaScript, certifique-se de que as configurações de transferência do JavaScript tenham sido definidas no Painel de controle do</w:t>
      </w:r>
      <w:r>
        <w:t xml:space="preserve"> </w:t>
      </w:r>
      <w:r>
        <w:t xml:space="preserve">Archer</w:t>
      </w:r>
      <w:r>
        <w:t xml:space="preserve">. Para obter mais informações, consulte "Definindo as configurações do Transportador de JavaScript" na Ajuda do Painel de controle do</w:t>
      </w:r>
      <w:r>
        <w:t xml:space="preserve"> </w:t>
      </w:r>
      <w:hyperlink r:id="rId21">
        <w:r>
          <w:rPr>
            <w:rStyle w:val="Hyperlink"/>
          </w:rPr>
          <w:t xml:space="preserve">Archer</w:t>
        </w:r>
      </w:hyperlink>
      <w:r>
        <w:t xml:space="preserve">.</w:t>
      </w:r>
    </w:p>
    <w:p>
      <w:pPr>
        <w:pStyle w:val="BodyText"/>
      </w:pPr>
      <w:r>
        <w:t xml:space="preserve">Use as seguintes tarefas para adicionar um feed de dados do JavaScript: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Adicionando feeds de dados de JavaScript padrão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Adicionando feeds de dados de JavaScript somente transporte</w:t>
        </w:r>
      </w:hyperlink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help.archerirm.cloud/archer_suite_help/en-us/Content/PortalHome/platform_home.htm" TargetMode="External" /><Relationship Type="http://schemas.openxmlformats.org/officeDocument/2006/relationships/hyperlink" Id="rId22" Target="int_dfm_js_std_adding.htm" TargetMode="External" /><Relationship Type="http://schemas.openxmlformats.org/officeDocument/2006/relationships/hyperlink" Id="rId23" Target="int_dfm_js_trnspt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help.archerirm.cloud/archer_suite_help/en-us/Content/PortalHome/platform_home.htm" TargetMode="External" /><Relationship Type="http://schemas.openxmlformats.org/officeDocument/2006/relationships/hyperlink" Id="rId22" Target="int_dfm_js_std_adding.htm" TargetMode="External" /><Relationship Type="http://schemas.openxmlformats.org/officeDocument/2006/relationships/hyperlink" Id="rId23" Target="int_dfm_js_trnspt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2025-03-06T16:33:19Z</dcterms:created>
  <dcterms:modified xsi:type="dcterms:W3CDTF">2025-03-06T16:33:19Z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