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21.png" ContentType="image/png"/>
  <Override PartName="/word/media/rId36.png" ContentType="image/png"/>
  <Override PartName="/word/media/rId64.png" ContentType="image/png"/>
  <Override PartName="/word/media/rId55.png" ContentType="image/png"/>
  <Override PartName="/word/media/rId50.png" ContentType="image/png"/>
  <Override PartName="/word/media/rId74.png" ContentType="image/png"/>
  <Override PartName="/word/media/rId58.png" ContentType="image/png"/>
  <Override PartName="/word/media/rId24.png" ContentType="image/png"/>
  <Override PartName="/word/media/rId27.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3" w:name="mc-main-content"/>
    <w:bookmarkStart w:id="82" w:name="X9978155b4c44404f9ec4d4244167d2c60821511"/>
    <w:p>
      <w:pPr>
        <w:pStyle w:val="Heading1"/>
      </w:pPr>
      <w:bookmarkStart w:id="20" w:name="aanchor61"/>
      <w:bookmarkEnd w:id="20"/>
      <w:r>
        <w:t xml:space="preserve"> </w:t>
      </w:r>
      <w:r>
        <w:t xml:space="preserve">Adicionando feeds de dados de RSS do tipo Padrão</w:t>
      </w:r>
    </w:p>
    <w:p>
      <w:pPr>
        <w:pStyle w:val="FirstParagraph"/>
      </w:pPr>
      <w:r>
        <w:t xml:space="preserve">Conclua as tarefas a seguir para adicionar um feed de dados RSS padrão.</w:t>
      </w:r>
    </w:p>
    <w:p>
      <w:pPr>
        <w:pStyle w:val="BodyText"/>
      </w:pPr>
      <w:r>
        <w:t xml:space="preserve">Nesta página</w:t>
      </w:r>
    </w:p>
    <w:p>
      <w:pPr>
        <w:pStyle w:val="Compact"/>
        <w:numPr>
          <w:ilvl w:val="0"/>
          <w:numId w:val="1001"/>
        </w:numPr>
      </w:pPr>
      <w:hyperlink w:anchor="Tarefa1Adicionarumfeeddedados">
        <w:r>
          <w:rPr>
            <w:rStyle w:val="Hyperlink"/>
          </w:rPr>
          <w:t xml:space="preserve">Tarefa 1: Adicionar um feed de dados</w:t>
        </w:r>
      </w:hyperlink>
    </w:p>
    <w:p>
      <w:pPr>
        <w:pStyle w:val="Compact"/>
        <w:numPr>
          <w:ilvl w:val="0"/>
          <w:numId w:val="1001"/>
        </w:numPr>
      </w:pPr>
      <w:hyperlink w:anchor="Tarefa2Definaom%C3%A9tododetransporte">
        <w:r>
          <w:rPr>
            <w:rStyle w:val="Hyperlink"/>
          </w:rPr>
          <w:t xml:space="preserve">Tarefa 2: Defina o método de transporte</w:t>
        </w:r>
      </w:hyperlink>
    </w:p>
    <w:p>
      <w:pPr>
        <w:pStyle w:val="Compact"/>
        <w:numPr>
          <w:ilvl w:val="1"/>
          <w:numId w:val="1002"/>
        </w:numPr>
      </w:pPr>
      <w:hyperlink w:anchor="Tokensdenomedearquivo">
        <w:r>
          <w:rPr>
            <w:rStyle w:val="Hyperlink"/>
          </w:rPr>
          <w:t xml:space="preserve">Tokens de nome de arquivo</w:t>
        </w:r>
      </w:hyperlink>
    </w:p>
    <w:p>
      <w:pPr>
        <w:pStyle w:val="Compact"/>
        <w:numPr>
          <w:ilvl w:val="0"/>
          <w:numId w:val="1001"/>
        </w:numPr>
      </w:pPr>
      <w:hyperlink w:anchor="Tarefa3DefinaoformatoXMLdosdadosdeorigem">
        <w:r>
          <w:rPr>
            <w:rStyle w:val="Hyperlink"/>
          </w:rPr>
          <w:t xml:space="preserve">Tarefa 3: Defina o formato XML dos dados de origem</w:t>
        </w:r>
      </w:hyperlink>
    </w:p>
    <w:p>
      <w:pPr>
        <w:pStyle w:val="Compact"/>
        <w:numPr>
          <w:ilvl w:val="0"/>
          <w:numId w:val="1001"/>
        </w:numPr>
      </w:pPr>
      <w:hyperlink w:anchor="Tarefa4Configurarosdadosdeorigem">
        <w:r>
          <w:rPr>
            <w:rStyle w:val="Hyperlink"/>
          </w:rPr>
          <w:t xml:space="preserve">Tarefa 4: Configurar os dados de origem</w:t>
        </w:r>
      </w:hyperlink>
    </w:p>
    <w:p>
      <w:pPr>
        <w:pStyle w:val="Compact"/>
        <w:numPr>
          <w:ilvl w:val="1"/>
          <w:numId w:val="1003"/>
        </w:numPr>
      </w:pPr>
      <w:hyperlink w:anchor="Op%C3%A7%C3%B5esdedados">
        <w:r>
          <w:rPr>
            <w:rStyle w:val="Hyperlink"/>
          </w:rPr>
          <w:t xml:space="preserve">Opções de dados</w:t>
        </w:r>
      </w:hyperlink>
    </w:p>
    <w:p>
      <w:pPr>
        <w:pStyle w:val="Compact"/>
        <w:numPr>
          <w:ilvl w:val="1"/>
          <w:numId w:val="1003"/>
        </w:numPr>
      </w:pPr>
      <w:hyperlink w:anchor="Processo">
        <w:r>
          <w:rPr>
            <w:rStyle w:val="Hyperlink"/>
          </w:rPr>
          <w:t xml:space="preserve">Processo</w:t>
        </w:r>
      </w:hyperlink>
    </w:p>
    <w:p>
      <w:pPr>
        <w:pStyle w:val="Compact"/>
        <w:numPr>
          <w:ilvl w:val="0"/>
          <w:numId w:val="1001"/>
        </w:numPr>
      </w:pPr>
      <w:hyperlink w:anchor="Tarefa5Definirfiltrosdedados">
        <w:r>
          <w:rPr>
            <w:rStyle w:val="Hyperlink"/>
          </w:rPr>
          <w:t xml:space="preserve">Tarefa 5: Definir filtros de dados</w:t>
        </w:r>
      </w:hyperlink>
    </w:p>
    <w:p>
      <w:pPr>
        <w:pStyle w:val="Compact"/>
        <w:numPr>
          <w:ilvl w:val="0"/>
          <w:numId w:val="1001"/>
        </w:numPr>
      </w:pPr>
      <w:hyperlink w:anchor="Xec703caeb69b5ae2b49d83d8a9467610a802b75">
        <w:r>
          <w:rPr>
            <w:rStyle w:val="Hyperlink"/>
          </w:rPr>
          <w:t xml:space="preserve">Tarefa 6: Associar os campos de origem aos campos de destino</w:t>
        </w:r>
      </w:hyperlink>
    </w:p>
    <w:p>
      <w:pPr>
        <w:pStyle w:val="Compact"/>
        <w:numPr>
          <w:ilvl w:val="0"/>
          <w:numId w:val="1001"/>
        </w:numPr>
      </w:pPr>
      <w:hyperlink w:anchor="Tarefa7Definircamposchave">
        <w:r>
          <w:rPr>
            <w:rStyle w:val="Hyperlink"/>
          </w:rPr>
          <w:t xml:space="preserve">Tarefa 7: Definir campos-chave</w:t>
        </w:r>
      </w:hyperlink>
    </w:p>
    <w:p>
      <w:pPr>
        <w:pStyle w:val="Compact"/>
        <w:numPr>
          <w:ilvl w:val="0"/>
          <w:numId w:val="1001"/>
        </w:numPr>
      </w:pPr>
      <w:hyperlink w:anchor="Tarefa8Definiroagendamentodofeeddedados">
        <w:r>
          <w:rPr>
            <w:rStyle w:val="Hyperlink"/>
          </w:rPr>
          <w:t xml:space="preserve">Tarefa 8: Definir o agendamento do feed de dados</w:t>
        </w:r>
      </w:hyperlink>
    </w:p>
    <w:p>
      <w:pPr>
        <w:pStyle w:val="Compact"/>
        <w:numPr>
          <w:ilvl w:val="0"/>
          <w:numId w:val="1001"/>
        </w:numPr>
      </w:pPr>
      <w:hyperlink w:anchor="Tarefa9Definirtokensdedados">
        <w:r>
          <w:rPr>
            <w:rStyle w:val="Hyperlink"/>
          </w:rPr>
          <w:t xml:space="preserve">Tarefa 9: Definir tokens de dados</w:t>
        </w:r>
      </w:hyperlink>
    </w:p>
    <w:p>
      <w:pPr>
        <w:pStyle w:val="Compact"/>
        <w:numPr>
          <w:ilvl w:val="0"/>
          <w:numId w:val="1001"/>
        </w:numPr>
      </w:pPr>
      <w:hyperlink w:anchor="Xbe1b6d06d743726c405e9be52f53f550c7251b3">
        <w:r>
          <w:rPr>
            <w:rStyle w:val="Hyperlink"/>
          </w:rPr>
          <w:t xml:space="preserve">Tarefa 10: Definir regras para o arquivamento e a atualização dos registros</w:t>
        </w:r>
      </w:hyperlink>
    </w:p>
    <w:p>
      <w:pPr>
        <w:pStyle w:val="Compact"/>
        <w:numPr>
          <w:ilvl w:val="0"/>
          <w:numId w:val="1001"/>
        </w:numPr>
      </w:pPr>
      <w:hyperlink w:anchor="X3d3f4ca6c34f31b4617f62f468826729b7f192e">
        <w:r>
          <w:rPr>
            <w:rStyle w:val="Hyperlink"/>
          </w:rPr>
          <w:t xml:space="preserve">Tarefa 11: Definir configurações de otimização e notificação</w:t>
        </w:r>
      </w:hyperlink>
    </w:p>
    <w:bookmarkStart w:id="31" w:name="Tarefa1Adicionarumfeeddedados"/>
    <w:p>
      <w:pPr>
        <w:pStyle w:val="Heading2"/>
      </w:pPr>
      <w:r>
        <w:t xml:space="preserve">Tarefa 1: Adicionar um feed de dados</w:t>
      </w:r>
    </w:p>
    <w:p>
      <w:pPr>
        <w:numPr>
          <w:ilvl w:val="0"/>
          <w:numId w:val="1004"/>
        </w:numPr>
      </w:pPr>
      <w:r>
        <w:t xml:space="preserve">No menu, clique em</w:t>
      </w:r>
      <w:r>
        <w:t xml:space="preserve"> </w:t>
      </w:r>
      <w:r>
        <w:drawing>
          <wp:inline>
            <wp:extent cx="269507" cy="250256"/>
            <wp:effectExtent b="0" l="0" r="0" t="0"/>
            <wp:docPr descr="menu Admin" title="menu Admin" id="22" name="Picture"/>
            <a:graphic>
              <a:graphicData uri="http://schemas.openxmlformats.org/drawingml/2006/picture">
                <pic:pic>
                  <pic:nvPicPr>
                    <pic:cNvPr descr="C:/Users/samue/WebScrapper/HelpArcher-to-pdf/images/31f7c6b295086b246633fe5c4c9ff093.png" id="23" name="Picture"/>
                    <pic:cNvPicPr>
                      <a:picLocks noChangeArrowheads="1" noChangeAspect="1"/>
                    </pic:cNvPicPr>
                  </pic:nvPicPr>
                  <pic:blipFill>
                    <a:blip r:embed="rId21"/>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Integração &gt; Feeds de dados.</w:t>
      </w:r>
    </w:p>
    <w:p>
      <w:pPr>
        <w:pStyle w:val="Compact"/>
        <w:numPr>
          <w:ilvl w:val="0"/>
          <w:numId w:val="1004"/>
        </w:numPr>
      </w:pPr>
      <w:r>
        <w:t xml:space="preserve">Clique em</w:t>
      </w:r>
      <w:r>
        <w:t xml:space="preserve"> </w:t>
      </w:r>
      <w:r>
        <w:drawing>
          <wp:inline>
            <wp:extent cx="115099" cy="115099"/>
            <wp:effectExtent b="0" l="0" r="0" t="0"/>
            <wp:docPr descr="Adicionar" title="Adicionar" id="25" name="Picture"/>
            <a:graphic>
              <a:graphicData uri="http://schemas.openxmlformats.org/drawingml/2006/picture">
                <pic:pic>
                  <pic:nvPicPr>
                    <pic:cNvPr descr="C:/Users/samue/WebScrapper/HelpArcher-to-pdf/images/bffd38131be509efd9502a60f316d927.png" id="26" name="Picture"/>
                    <pic:cNvPicPr>
                      <a:picLocks noChangeArrowheads="1" noChangeAspect="1"/>
                    </pic:cNvPicPr>
                  </pic:nvPicPr>
                  <pic:blipFill>
                    <a:blip r:embed="rId24"/>
                    <a:stretch>
                      <a:fillRect/>
                    </a:stretch>
                  </pic:blipFill>
                  <pic:spPr bwMode="auto">
                    <a:xfrm>
                      <a:off x="0" y="0"/>
                      <a:ext cx="115099" cy="115099"/>
                    </a:xfrm>
                    <a:prstGeom prst="rect">
                      <a:avLst/>
                    </a:prstGeom>
                    <a:noFill/>
                    <a:ln w="9525">
                      <a:noFill/>
                      <a:headEnd/>
                      <a:tailEnd/>
                    </a:ln>
                  </pic:spPr>
                </pic:pic>
              </a:graphicData>
            </a:graphic>
          </wp:inline>
        </w:drawing>
      </w:r>
      <w:r>
        <w:t xml:space="preserve"> </w:t>
      </w:r>
      <w:r>
        <w:t xml:space="preserve">para criar um novo feed de dados.</w:t>
      </w:r>
    </w:p>
    <w:p>
      <w:pPr>
        <w:pStyle w:val="Compact"/>
        <w:numPr>
          <w:ilvl w:val="0"/>
          <w:numId w:val="1004"/>
        </w:numPr>
      </w:pPr>
      <w:r>
        <w:t xml:space="preserve">Na seção Informações gerais, faça o seguinte:</w:t>
      </w:r>
    </w:p>
    <w:p>
      <w:pPr>
        <w:numPr>
          <w:ilvl w:val="1"/>
          <w:numId w:val="1005"/>
        </w:numPr>
      </w:pPr>
      <w:r>
        <w:t xml:space="preserve"> Insira o nome e a descrição do feed de dados.</w:t>
      </w:r>
      <w:r>
        <w:br/>
      </w:r>
    </w:p>
    <w:p>
      <w:pPr>
        <w:numPr>
          <w:ilvl w:val="1"/>
          <w:numId w:val="1000"/>
        </w:numPr>
      </w:pPr>
      <w:r>
        <w:rPr>
          <w:b/>
          <w:bCs/>
        </w:rPr>
        <w:t xml:space="preserve">Observação:</w:t>
      </w:r>
      <w:r>
        <w:t xml:space="preserve"> </w:t>
      </w:r>
      <w:r>
        <w:t xml:space="preserve">O alias é preenchido automaticamente quando você define o nome do feed de dados pela primeira vez e salva o feed de dados. Você pode modificar o alias depois de salvar o feed de dados. Os campos restantes na seção Informações gerais são somente leitura e são preenchidos quando o feed de dados é criado, atualizado e executado.</w:t>
      </w:r>
    </w:p>
    <w:p>
      <w:pPr>
        <w:pStyle w:val="Compact"/>
        <w:numPr>
          <w:ilvl w:val="1"/>
          <w:numId w:val="1005"/>
        </w:numPr>
      </w:pPr>
      <w:r>
        <w:t xml:space="preserve">Escolha</w:t>
      </w:r>
      <w:r>
        <w:t xml:space="preserve"> </w:t>
      </w:r>
      <w:r>
        <w:drawing>
          <wp:inline>
            <wp:extent cx="269507" cy="231006"/>
            <wp:effectExtent b="0" l="0" r="0" t="0"/>
            <wp:docPr descr="Selecionar" title="" id="28" name="Picture"/>
            <a:graphic>
              <a:graphicData uri="http://schemas.openxmlformats.org/drawingml/2006/picture">
                <pic:pic>
                  <pic:nvPicPr>
                    <pic:cNvPr descr="C:/Users/samue/WebScrapper/HelpArcher-to-pdf/images/d5f41aba762f45a96a44007145ed5a8a.png" id="29" name="Picture"/>
                    <pic:cNvPicPr>
                      <a:picLocks noChangeArrowheads="1" noChangeAspect="1"/>
                    </pic:cNvPicPr>
                  </pic:nvPicPr>
                  <pic:blipFill>
                    <a:blip r:embed="rId27"/>
                    <a:stretch>
                      <a:fillRect/>
                    </a:stretch>
                  </pic:blipFill>
                  <pic:spPr bwMode="auto">
                    <a:xfrm>
                      <a:off x="0" y="0"/>
                      <a:ext cx="269507" cy="231006"/>
                    </a:xfrm>
                    <a:prstGeom prst="rect">
                      <a:avLst/>
                    </a:prstGeom>
                    <a:noFill/>
                    <a:ln w="9525">
                      <a:noFill/>
                      <a:headEnd/>
                      <a:tailEnd/>
                    </a:ln>
                  </pic:spPr>
                </pic:pic>
              </a:graphicData>
            </a:graphic>
          </wp:inline>
        </w:drawing>
      </w:r>
      <w:r>
        <w:t xml:space="preserve"> </w:t>
      </w:r>
      <w:r>
        <w:t xml:space="preserve">para tornar o feed de dados ativo.</w:t>
      </w:r>
    </w:p>
    <w:p>
      <w:pPr>
        <w:pStyle w:val="Compact"/>
        <w:numPr>
          <w:ilvl w:val="0"/>
          <w:numId w:val="1004"/>
        </w:numPr>
      </w:pPr>
      <w:r>
        <w:t xml:space="preserve">Na seção Informações do feed, faça o seguinte:</w:t>
      </w:r>
    </w:p>
    <w:p>
      <w:pPr>
        <w:pStyle w:val="Compact"/>
        <w:numPr>
          <w:ilvl w:val="1"/>
          <w:numId w:val="1006"/>
        </w:numPr>
      </w:pPr>
      <w:r>
        <w:t xml:space="preserve">No campo Tipo de feed, selecione Padrão. Consulte Adicionando feeds de dados de arquivo do tipo Somente transporte para criar um feed de dados Somente transporte.</w:t>
      </w:r>
    </w:p>
    <w:p>
      <w:pPr>
        <w:pStyle w:val="Compact"/>
        <w:numPr>
          <w:ilvl w:val="1"/>
          <w:numId w:val="1006"/>
        </w:numPr>
      </w:pPr>
      <w:r>
        <w:t xml:space="preserve">No campo Aplicativo de destino, selecione o aplicativo ou questionário para o qual deseja importar os dados.</w:t>
      </w:r>
    </w:p>
    <w:p>
      <w:pPr>
        <w:pStyle w:val="Compact"/>
        <w:numPr>
          <w:ilvl w:val="1"/>
          <w:numId w:val="1006"/>
        </w:numPr>
      </w:pPr>
      <w:r>
        <w:t xml:space="preserve">No campo Nome da conta de serviço, digite a conta de usuário associada ao feed de dados. Se o usuário não existir, você poderá criar um novo usuário. Digite o nome de usuário. Consulte</w:t>
      </w:r>
      <w:r>
        <w:t xml:space="preserve"> </w:t>
      </w:r>
      <w:hyperlink r:id="rId30">
        <w:r>
          <w:rPr>
            <w:rStyle w:val="Hyperlink"/>
          </w:rPr>
          <w:t xml:space="preserve">Conta de serviço de feeds de dados</w:t>
        </w:r>
      </w:hyperlink>
      <w:r>
        <w:t xml:space="preserve"> </w:t>
      </w:r>
      <w:r>
        <w:t xml:space="preserve">para obter mais informações sobre o Nome da conta de serviço.</w:t>
      </w:r>
    </w:p>
    <w:p>
      <w:pPr>
        <w:numPr>
          <w:ilvl w:val="0"/>
          <w:numId w:val="1004"/>
        </w:numPr>
      </w:pPr>
      <w:r>
        <w:t xml:space="preserve">Execute um destes procedimentos:</w:t>
      </w:r>
    </w:p>
    <w:p>
      <w:pPr>
        <w:pStyle w:val="Compact"/>
        <w:numPr>
          <w:ilvl w:val="1"/>
          <w:numId w:val="1007"/>
        </w:numPr>
      </w:pPr>
      <w:r>
        <w:t xml:space="preserve">Para continuar configurando o feed de dados, vá para a próxima tarefa.</w:t>
      </w:r>
    </w:p>
    <w:p>
      <w:pPr>
        <w:pStyle w:val="Compact"/>
        <w:numPr>
          <w:ilvl w:val="1"/>
          <w:numId w:val="1007"/>
        </w:numPr>
      </w:pPr>
      <w:r>
        <w:t xml:space="preserve">Para terminar de configurar o feed mais tarde, clique em Salvar ou Salvar e fechar.</w:t>
      </w:r>
    </w:p>
    <w:bookmarkEnd w:id="31"/>
    <w:bookmarkStart w:id="33" w:name="Tarefa2Definaométododetransporte"/>
    <w:p>
      <w:pPr>
        <w:pStyle w:val="Heading2"/>
      </w:pPr>
      <w:r>
        <w:t xml:space="preserve">Tarefa 2: Defina o método de transporte</w:t>
      </w:r>
    </w:p>
    <w:p>
      <w:pPr>
        <w:numPr>
          <w:ilvl w:val="0"/>
          <w:numId w:val="1008"/>
        </w:numPr>
      </w:pPr>
      <w:r>
        <w:t xml:space="preserve">Vá para a guia Conexão de origem do feed de dados.</w:t>
      </w:r>
    </w:p>
    <w:p>
      <w:pPr>
        <w:pStyle w:val="Compact"/>
        <w:numPr>
          <w:ilvl w:val="0"/>
          <w:numId w:val="1008"/>
        </w:numPr>
      </w:pPr>
      <w:r>
        <w:t xml:space="preserve">Na lista Local de origem, selecione um local.</w:t>
      </w:r>
    </w:p>
    <w:p>
      <w:pPr>
        <w:pStyle w:val="Compact"/>
        <w:numPr>
          <w:ilvl w:val="0"/>
          <w:numId w:val="1008"/>
        </w:numPr>
      </w:pPr>
      <w:r>
        <w:t xml:space="preserve">Na lista Método de transporte, selecione um tipo de transporte.</w:t>
      </w:r>
    </w:p>
    <w:p>
      <w:pPr>
        <w:numPr>
          <w:ilvl w:val="0"/>
          <w:numId w:val="1008"/>
        </w:numPr>
      </w:pPr>
      <w:r>
        <w:t xml:space="preserve">Na seção Configuração de transporte, informe a URL e as credenciais do feed RSS para recuperar dados de origem.</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URL</w:t>
            </w:r>
          </w:p>
        </w:tc>
        <w:tc>
          <w:tcPr/>
          <w:p>
            <w:pPr>
              <w:pStyle w:val="BodyText"/>
            </w:pPr>
            <w:r>
              <w:t xml:space="preserve">Especifica a URL do feed RSS.</w:t>
            </w:r>
          </w:p>
        </w:tc>
      </w:tr>
      <w:tr>
        <w:tc>
          <w:tcPr/>
          <w:p>
            <w:pPr>
              <w:pStyle w:val="BodyText"/>
            </w:pPr>
            <w:r>
              <w:t xml:space="preserve">Contagem de recuperação</w:t>
            </w:r>
          </w:p>
        </w:tc>
        <w:tc>
          <w:tcPr/>
          <w:p>
            <w:pPr>
              <w:pStyle w:val="BodyText"/>
            </w:pPr>
            <w:r>
              <w:t xml:space="preserve">Especifica o número de artigos ou dias de artigos que o feed RSS recupera.</w:t>
            </w:r>
          </w:p>
          <w:p>
            <w:pPr>
              <w:pStyle w:val="BodyText"/>
            </w:pPr>
            <w:r>
              <w:t xml:space="preserve"> </w:t>
            </w:r>
          </w:p>
        </w:tc>
      </w:tr>
      <w:tr>
        <w:tc>
          <w:tcPr/>
          <w:p>
            <w:pPr>
              <w:pStyle w:val="BodyText"/>
            </w:pPr>
            <w:r>
              <w:t xml:space="preserve">Unidades de recuperação</w:t>
            </w:r>
          </w:p>
        </w:tc>
        <w:tc>
          <w:tcPr/>
          <w:p>
            <w:pPr>
              <w:pStyle w:val="BodyText"/>
            </w:pPr>
            <w:r>
              <w:t xml:space="preserve">Especifica quais dados o feed RSS contém e quantos dados o feed recupera.</w:t>
            </w:r>
          </w:p>
        </w:tc>
      </w:tr>
      <w:tr>
        <w:tc>
          <w:tcPr/>
          <w:p>
            <w:pPr>
              <w:pStyle w:val="BodyText"/>
            </w:pPr>
            <w:r>
              <w:t xml:space="preserve">Nome de usuário</w:t>
            </w:r>
          </w:p>
        </w:tc>
        <w:tc>
          <w:tcPr/>
          <w:p>
            <w:pPr>
              <w:pStyle w:val="BodyText"/>
            </w:pPr>
            <w:r>
              <w:t xml:space="preserve">Especifica o nome da conta de usuário usada para recuperar dados.</w:t>
            </w:r>
          </w:p>
        </w:tc>
      </w:tr>
      <w:tr>
        <w:tc>
          <w:tcPr/>
          <w:p>
            <w:pPr>
              <w:pStyle w:val="BodyText"/>
            </w:pPr>
            <w:r>
              <w:t xml:space="preserve">Senha</w:t>
            </w:r>
          </w:p>
        </w:tc>
        <w:tc>
          <w:tcPr/>
          <w:p>
            <w:pPr>
              <w:pStyle w:val="BodyText"/>
            </w:pPr>
            <w:r>
              <w:t xml:space="preserve">Especifica a senha da conta de usuário usada para recuperar dados.</w:t>
            </w:r>
          </w:p>
        </w:tc>
      </w:tr>
    </w:tbl>
    <w:p>
      <w:pPr>
        <w:numPr>
          <w:ilvl w:val="0"/>
          <w:numId w:val="1008"/>
        </w:numPr>
      </w:pPr>
      <w:r>
        <w:t xml:space="preserve">(Opcional) Na seção Proxy, selecione a opção de proxy aplicável. Você pode especificar se o feed de dados passa por um proxy para acessar os dados de origem. Defina a configuração do proxy do sistema no painel de controle ou configure e forneça parâmetros para acessar outro proxy.</w:t>
      </w:r>
    </w:p>
    <w:p>
      <w:pPr>
        <w:numPr>
          <w:ilvl w:val="0"/>
          <w:numId w:val="1008"/>
        </w:numPr>
      </w:pPr>
      <w:r>
        <w:t xml:space="preserve">(Opcional) Preencha os campos aplicáveis se você selecionou uma opção de proxy. Forneça o nome, a ID da porta, o domínio do servidor proxy e as credenciais do usuário para fazer log-on no servidor proxy.</w:t>
      </w:r>
    </w:p>
    <w:p>
      <w:pPr>
        <w:numPr>
          <w:ilvl w:val="0"/>
          <w:numId w:val="1008"/>
        </w:numPr>
      </w:pPr>
      <w:r>
        <w:t xml:space="preserve">(Opcional) O feed de dados cria uma cópia local dos dados de origem para processamento posterior. Na seção Pós-processamento - Cópia local do arquivo de origem, selecione uma das opções a seguir para especificar como o feed de dados lida com a cópia local dos dados de origem após o processamento dos dados de origem.</w:t>
      </w:r>
    </w:p>
    <w:p>
      <w:pPr>
        <w:pStyle w:val="TableCaption"/>
      </w:pPr>
      <w:r>
        <w:t xml:space="preserve">A tabela a seguir descreve as opções de pós-processamento da cópia local dos dados de origem.</w:t>
      </w:r>
    </w:p>
    <w:tbl>
      <w:tblPr>
        <w:tblStyle w:val="Table"/>
        <w:tblW w:type="auto" w:w="0"/>
        <w:jc w:val="left"/>
        <w:tblInd w:w="720" w:type="dxa"/>
        <w:tblLook w:firstRow="1" w:lastRow="0" w:firstColumn="0" w:lastColumn="0" w:noHBand="0" w:noVBand="0" w:val="0020"/>
        <w:tblCaption w:val="A tabela a seguir descreve as opções de pós-processamento da cópia local dos dados de origem."/>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Excluir</w:t>
            </w:r>
          </w:p>
        </w:tc>
        <w:tc>
          <w:tcPr/>
          <w:p>
            <w:pPr>
              <w:pStyle w:val="BodyText"/>
            </w:pPr>
            <w:r>
              <w:t xml:space="preserve">Exclui o arquivo de origem quando o feed de dados conclui a operação com sucesso. O feed de dados também exclui qualquer cópia local das informações de origem.</w:t>
            </w:r>
          </w:p>
        </w:tc>
      </w:tr>
      <w:tr>
        <w:tc>
          <w:tcPr/>
          <w:p>
            <w:pPr>
              <w:pStyle w:val="BodyText"/>
            </w:pPr>
            <w:r>
              <w:t xml:space="preserve">Renomear</w:t>
            </w:r>
          </w:p>
        </w:tc>
        <w:tc>
          <w:tcPr/>
          <w:p>
            <w:pPr>
              <w:pStyle w:val="BodyText"/>
            </w:pPr>
            <w:r>
              <w:t xml:space="preserve">Salva o arquivo de origem com um novo nome quando o alimentador de dados conclui a operação com sucesso. Em Caminho e nome do arquivo, especifique o novo nome do arquivo e o local para salvá-lo.</w:t>
            </w:r>
          </w:p>
          <w:p>
            <w:pPr>
              <w:pStyle w:val="BodyText"/>
            </w:pPr>
            <w:r>
              <w:t xml:space="preserve">Para salvar os dados, verifique se a conta que está executando o serviço Mecanismo de trabalho pode acessar o caminho do arquivo de destino.</w:t>
            </w:r>
          </w:p>
          <w:p>
            <w:pPr>
              <w:pStyle w:val="BodyText"/>
            </w:pPr>
            <w:r>
              <w:t xml:space="preserve">Se você selecionar essa opção, use os tokens de nome de arquivo para especificar o local ou o nome do arquivo.</w:t>
            </w:r>
          </w:p>
          <w:p>
            <w:pPr>
              <w:pStyle w:val="Heading3"/>
            </w:pPr>
            <w:bookmarkStart w:id="32" w:name="Tokensdenomedearquivo"/>
            <w:r>
              <w:t xml:space="preserve">Tokens de nome de arquivo</w:t>
            </w:r>
            <w:bookmarkEnd w:id="32"/>
          </w:p>
          <w:p>
            <w:pPr>
              <w:pStyle w:val="FirstParagraph"/>
            </w:pPr>
            <w:r>
              <w:t xml:space="preserve">Filename tokens are available for post processing when you want to save the source information and specify a location or name for the file. When you select the Rename option, you can use tokens to generate unique names automatically for the files.</w:t>
            </w:r>
          </w:p>
          <w:p>
            <w:pPr>
              <w:pStyle w:val="BodyText"/>
            </w:pPr>
            <w:r>
              <w:t xml:space="preserve">Here are the usable tokens for renaming data files.</w:t>
            </w:r>
          </w:p>
          <w:p>
            <w:pPr>
              <w:pStyle w:val="Compact"/>
              <w:numPr>
                <w:ilvl w:val="0"/>
                <w:numId w:val="1009"/>
              </w:numPr>
            </w:pPr>
            <w:r>
              <w:t xml:space="preserve">Now. Insert a user-defined date format within the new filename. Possible formats include Now(MM/dd/yyyy) or Now(MM-dd-yyyy). See the Microsoft .Net Framework Developer Center for available custom date/time formats.</w:t>
            </w:r>
          </w:p>
          <w:p>
            <w:pPr>
              <w:numPr>
                <w:ilvl w:val="0"/>
                <w:numId w:val="1009"/>
              </w:numPr>
            </w:pPr>
            <w:r>
              <w:t xml:space="preserve">DataFileDirectoryName. Update the filename with the directory name, including the drive, of your file.</w:t>
            </w:r>
          </w:p>
          <w:p>
            <w:pPr>
              <w:numPr>
                <w:ilvl w:val="0"/>
                <w:numId w:val="1009"/>
              </w:numPr>
            </w:pPr>
            <w:r>
              <w:t xml:space="preserve">DataFileName. Insert the original filename, excluding the directory name and extension.</w:t>
            </w:r>
          </w:p>
          <w:p>
            <w:pPr>
              <w:numPr>
                <w:ilvl w:val="0"/>
                <w:numId w:val="1009"/>
              </w:numPr>
            </w:pPr>
            <w:r>
              <w:t xml:space="preserve">DataFileExtension. Insert the file extension, such as .csv, in the new filename.</w:t>
            </w:r>
          </w:p>
          <w:p>
            <w:pPr>
              <w:numPr>
                <w:ilvl w:val="0"/>
                <w:numId w:val="1009"/>
              </w:numPr>
            </w:pPr>
            <w:r>
              <w:t xml:space="preserve">DataFileFullName. Insert the fully qualified filename. This data includes the drive, directory, filename, and extension of the original file.</w:t>
            </w:r>
          </w:p>
          <w:p>
            <w:pPr>
              <w:pStyle w:val="FirstParagraph"/>
            </w:pPr>
            <w:r>
              <w:t xml:space="preserve">For example, if the data file came from the following location, C:\DataFeed\Source\ESL\processed\ThreatData.csv, any files renamed using tokens provide the following output.</w:t>
            </w:r>
          </w:p>
          <w:p>
            <w:pPr>
              <w:pStyle w:val="BodyText"/>
            </w:pPr>
            <w:r>
              <w:t xml:space="preserve">Example 1</w:t>
            </w:r>
          </w:p>
          <w:p>
            <w:pPr>
              <w:pStyle w:val="Compact"/>
              <w:numPr>
                <w:ilvl w:val="0"/>
                <w:numId w:val="1010"/>
              </w:numPr>
            </w:pPr>
            <w:r>
              <w:t xml:space="preserve">Input Tokens: {DataFileDirectoryName}\success\{DataFileName}_{Now(MM.dd.yyyy)}.{DataFileExtension}</w:t>
            </w:r>
          </w:p>
          <w:p>
            <w:pPr>
              <w:pStyle w:val="Compact"/>
              <w:numPr>
                <w:ilvl w:val="0"/>
                <w:numId w:val="1010"/>
              </w:numPr>
            </w:pPr>
            <w:r>
              <w:t xml:space="preserve">Output: C:\DataFeed\Source\ESL\processed\success\ThreatData_01.31.2008.csv</w:t>
            </w:r>
          </w:p>
          <w:p>
            <w:pPr>
              <w:pStyle w:val="FirstParagraph"/>
            </w:pPr>
            <w:r>
              <w:t xml:space="preserve">Example 2</w:t>
            </w:r>
          </w:p>
          <w:p>
            <w:pPr>
              <w:pStyle w:val="Compact"/>
              <w:numPr>
                <w:ilvl w:val="0"/>
                <w:numId w:val="1011"/>
              </w:numPr>
            </w:pPr>
            <w:r>
              <w:t xml:space="preserve">Input Tokens: \\DFSRepository\{Now(yyyy)}\{Now(MM)}\{DataFileName}_success.{DataFileExtension}</w:t>
            </w:r>
          </w:p>
          <w:p>
            <w:pPr>
              <w:pStyle w:val="Compact"/>
              <w:numPr>
                <w:ilvl w:val="0"/>
                <w:numId w:val="1011"/>
              </w:numPr>
            </w:pPr>
            <w:r>
              <w:t xml:space="preserve">Output: \\DFSRepository\2008\01\ThreatData_success.csv</w:t>
            </w:r>
          </w:p>
        </w:tc>
      </w:tr>
    </w:tbl>
    <w:p>
      <w:pPr>
        <w:numPr>
          <w:ilvl w:val="0"/>
          <w:numId w:val="1008"/>
        </w:numPr>
      </w:pPr>
      <w:r>
        <w:t xml:space="preserve">Se você selecionou a opção Renomear pós-processamento, digite o local e o nome do novo arquivo que deseja salvar no Caminho do arquivo e no campo Nome.</w:t>
      </w:r>
    </w:p>
    <w:p>
      <w:pPr>
        <w:numPr>
          <w:ilvl w:val="0"/>
          <w:numId w:val="1008"/>
        </w:numPr>
      </w:pPr>
      <w:r>
        <w:t xml:space="preserve">Execute um destes procedimentos:</w:t>
      </w:r>
    </w:p>
    <w:p>
      <w:pPr>
        <w:pStyle w:val="Compact"/>
        <w:numPr>
          <w:ilvl w:val="1"/>
          <w:numId w:val="1012"/>
        </w:numPr>
      </w:pPr>
      <w:r>
        <w:t xml:space="preserve">Para continuar configurando o feed de dados, vá para a próxima tarefa.</w:t>
      </w:r>
    </w:p>
    <w:p>
      <w:pPr>
        <w:pStyle w:val="Compact"/>
        <w:numPr>
          <w:ilvl w:val="1"/>
          <w:numId w:val="1012"/>
        </w:numPr>
      </w:pPr>
      <w:r>
        <w:t xml:space="preserve">Para terminar de configurar o feed mais tarde, clique em Salvar ou Salvar e fechar.</w:t>
      </w:r>
    </w:p>
    <w:p>
      <w:pPr>
        <w:pStyle w:val="FirstParagraph"/>
      </w:pPr>
      <w:r>
        <w:rPr>
          <w:b/>
          <w:bCs/>
        </w:rPr>
        <w:t xml:space="preserve">Observação:</w:t>
      </w:r>
      <w:r>
        <w:t xml:space="preserve"> </w:t>
      </w:r>
      <w:r>
        <w:t xml:space="preserve">O SaaS não oferece suporte no pós-processamento nas etapas 7 e 8.</w:t>
      </w:r>
    </w:p>
    <w:bookmarkEnd w:id="33"/>
    <w:bookmarkStart w:id="34" w:name="Tarefa3DefinaoformatoXMLdosdadosdeorigem"/>
    <w:p>
      <w:pPr>
        <w:pStyle w:val="Heading2"/>
      </w:pPr>
      <w:r>
        <w:t xml:space="preserve">Tarefa 3: Defina o formato XML dos dados de origem</w:t>
      </w:r>
    </w:p>
    <w:p>
      <w:pPr>
        <w:pStyle w:val="FirstParagraph"/>
      </w:pPr>
      <w:r>
        <w:t xml:space="preserve">Essa tarefa aplica-se apenas aos tipos de feed de dados Padrão e se você precisará transformar a estrutura XML do arquivo de origem.</w:t>
      </w:r>
    </w:p>
    <w:p>
      <w:pPr>
        <w:pStyle w:val="BodyText"/>
      </w:pPr>
      <w:r>
        <w:t xml:space="preserve">Use esta tarefa para transformar a estrutura XML do arquivo de origem.</w:t>
      </w:r>
    </w:p>
    <w:p>
      <w:pPr>
        <w:pStyle w:val="Compact"/>
        <w:numPr>
          <w:ilvl w:val="0"/>
          <w:numId w:val="1013"/>
        </w:numPr>
      </w:pPr>
      <w:r>
        <w:t xml:space="preserve">Vá para a guia Análise de origem do feed de dados.</w:t>
      </w:r>
    </w:p>
    <w:p>
      <w:pPr>
        <w:numPr>
          <w:ilvl w:val="0"/>
          <w:numId w:val="1013"/>
        </w:numPr>
      </w:pPr>
      <w:r>
        <w:t xml:space="preserve">No campo Formato de origem, selecione XML.</w:t>
      </w:r>
    </w:p>
    <w:p>
      <w:pPr>
        <w:pStyle w:val="Compact"/>
        <w:numPr>
          <w:ilvl w:val="0"/>
          <w:numId w:val="1013"/>
        </w:numPr>
      </w:pPr>
      <w:r>
        <w:t xml:space="preserve">Na seção Definição de arquivo, se você deseja modificar a estrutura de seus dados de origem:</w:t>
      </w:r>
    </w:p>
    <w:p>
      <w:pPr>
        <w:pStyle w:val="Compact"/>
        <w:numPr>
          <w:ilvl w:val="1"/>
          <w:numId w:val="1014"/>
        </w:numPr>
      </w:pPr>
      <w:r>
        <w:t xml:space="preserve">Insira o XSLT que deseja usar para transformar seus dados de origem.</w:t>
      </w:r>
    </w:p>
    <w:p>
      <w:pPr>
        <w:pStyle w:val="Compact"/>
        <w:numPr>
          <w:ilvl w:val="1"/>
          <w:numId w:val="1015"/>
        </w:numPr>
      </w:pPr>
      <w:r>
        <w:t xml:space="preserve">Clique em Carregar XSLT para usar um arquivo previamente preparado ou seu próprio arquivo personalizado. Para obter mais informações sobre as diretrizes e exemplos de formatação XML, consulte Formatação XML usada nos resultados do campo.</w:t>
      </w:r>
    </w:p>
    <w:p>
      <w:pPr>
        <w:numPr>
          <w:ilvl w:val="0"/>
          <w:numId w:val="1013"/>
        </w:numPr>
      </w:pPr>
      <w:r>
        <w:t xml:space="preserve">Execute um destes procedimentos:</w:t>
      </w:r>
    </w:p>
    <w:p>
      <w:pPr>
        <w:pStyle w:val="Compact"/>
        <w:numPr>
          <w:ilvl w:val="1"/>
          <w:numId w:val="1016"/>
        </w:numPr>
      </w:pPr>
      <w:r>
        <w:t xml:space="preserve">Para continuar configurando o feed de dados, vá para a próxima tarefa.</w:t>
      </w:r>
    </w:p>
    <w:p>
      <w:pPr>
        <w:pStyle w:val="Compact"/>
        <w:numPr>
          <w:ilvl w:val="1"/>
          <w:numId w:val="1016"/>
        </w:numPr>
      </w:pPr>
      <w:r>
        <w:t xml:space="preserve">Para terminar de configurar o feed mais tarde, clique em Salvar ou Salvar e fechar.</w:t>
      </w:r>
    </w:p>
    <w:bookmarkEnd w:id="34"/>
    <w:bookmarkStart w:id="43" w:name="Tarefa4Configurarosdadosdeorigem"/>
    <w:p>
      <w:pPr>
        <w:pStyle w:val="Heading2"/>
      </w:pPr>
      <w:r>
        <w:t xml:space="preserve">Tarefa 4: Configurar os dados de origem</w:t>
      </w:r>
    </w:p>
    <w:p>
      <w:pPr>
        <w:pStyle w:val="FirstParagraph"/>
      </w:pPr>
      <w:r>
        <w:t xml:space="preserve">Use a guia Definição de origem para garantir que apenas os dados desejados sejam incluídos dos dados de origem. A guia Dados de origem só está disponível para os tipos de alimentador de dados padrão.</w:t>
      </w:r>
    </w:p>
    <w:bookmarkStart w:id="35" w:name="Opçõesdedados"/>
    <w:p>
      <w:pPr>
        <w:pStyle w:val="Heading3"/>
      </w:pPr>
      <w:r>
        <w:t xml:space="preserve">Opções de dados</w:t>
      </w:r>
    </w:p>
    <w:p>
      <w:pPr>
        <w:pStyle w:val="Compact"/>
        <w:numPr>
          <w:ilvl w:val="0"/>
          <w:numId w:val="1017"/>
        </w:numPr>
      </w:pPr>
      <w:r>
        <w:t xml:space="preserve">Importe os dados de origem usando seu formato atual para</w:t>
      </w:r>
      <w:r>
        <w:t xml:space="preserve"> </w:t>
      </w:r>
      <w:r>
        <w:t xml:space="preserve">Archer</w:t>
      </w:r>
      <w:r>
        <w:t xml:space="preserve">.</w:t>
      </w:r>
    </w:p>
    <w:p>
      <w:pPr>
        <w:pStyle w:val="Compact"/>
        <w:numPr>
          <w:ilvl w:val="0"/>
          <w:numId w:val="1017"/>
        </w:numPr>
      </w:pPr>
      <w:r>
        <w:t xml:space="preserve">Converta os dados de origem em um formato que corresponda aos requisitos do aplicativo ou questionário de destino, usando opções avançadas, como traduções de pesquisa e cálculos.</w:t>
      </w:r>
    </w:p>
    <w:p>
      <w:pPr>
        <w:pStyle w:val="Compact"/>
        <w:numPr>
          <w:ilvl w:val="0"/>
          <w:numId w:val="1017"/>
        </w:numPr>
      </w:pPr>
      <w:r>
        <w:t xml:space="preserve">Use a guia Filtro de origem para importar apenas alguns registros para o aplicativo ou questionário de destino.</w:t>
      </w:r>
    </w:p>
    <w:p>
      <w:pPr>
        <w:pStyle w:val="Compact"/>
        <w:numPr>
          <w:ilvl w:val="1"/>
          <w:numId w:val="1018"/>
        </w:numPr>
      </w:pPr>
      <w:r>
        <w:t xml:space="preserve">Deixe os valores do campo em branco para retornar todos os registros dos dados de origem.</w:t>
      </w:r>
    </w:p>
    <w:p>
      <w:pPr>
        <w:pStyle w:val="Compact"/>
        <w:numPr>
          <w:ilvl w:val="1"/>
          <w:numId w:val="1018"/>
        </w:numPr>
      </w:pPr>
      <w:r>
        <w:t xml:space="preserve">Insira os valores dos campos e use a Lógica de operador avançado para retornar apenas registros específicos dos dados de origem.</w:t>
      </w:r>
    </w:p>
    <w:p>
      <w:pPr>
        <w:pStyle w:val="Compact"/>
        <w:numPr>
          <w:ilvl w:val="0"/>
          <w:numId w:val="1017"/>
        </w:numPr>
      </w:pPr>
      <w:r>
        <w:t xml:space="preserve">Capture tokens de dados da última execução de um feed de dados para configurar a próxima execução do feed de dados.</w:t>
      </w:r>
    </w:p>
    <w:bookmarkEnd w:id="35"/>
    <w:bookmarkStart w:id="42" w:name="Processo"/>
    <w:p>
      <w:pPr>
        <w:pStyle w:val="Heading3"/>
      </w:pPr>
      <w:r>
        <w:t xml:space="preserve">Processo</w:t>
      </w:r>
    </w:p>
    <w:p>
      <w:pPr>
        <w:numPr>
          <w:ilvl w:val="0"/>
          <w:numId w:val="1019"/>
        </w:numPr>
      </w:pPr>
      <w:r>
        <w:t xml:space="preserve">Vá para a guia Definição de origem &gt; guia Dados de origem.</w:t>
      </w:r>
    </w:p>
    <w:p>
      <w:pPr>
        <w:pStyle w:val="Compact"/>
        <w:numPr>
          <w:ilvl w:val="0"/>
          <w:numId w:val="1019"/>
        </w:numPr>
      </w:pPr>
      <w:r>
        <w:t xml:space="preserve">Para adicionar um campo de origem, na coluna Ações, clique em</w:t>
      </w:r>
      <w:r>
        <w:t xml:space="preserve"> </w:t>
      </w:r>
      <w:r>
        <w:drawing>
          <wp:inline>
            <wp:extent cx="179043" cy="51155"/>
            <wp:effectExtent b="0" l="0" r="0" t="0"/>
            <wp:docPr descr="Reticências" title="Reticências" id="37" name="Picture"/>
            <a:graphic>
              <a:graphicData uri="http://schemas.openxmlformats.org/drawingml/2006/picture">
                <pic:pic>
                  <pic:nvPicPr>
                    <pic:cNvPr descr="C:/Users/samue/WebScrapper/HelpArcher-to-pdf/images/55cf25731e07976dbceb7b679de33b95.png" id="38" name="Picture"/>
                    <pic:cNvPicPr>
                      <a:picLocks noChangeArrowheads="1" noChangeAspect="1"/>
                    </pic:cNvPicPr>
                  </pic:nvPicPr>
                  <pic:blipFill>
                    <a:blip r:embed="rId36"/>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e selecione Adicionar filho.</w:t>
      </w:r>
    </w:p>
    <w:p>
      <w:pPr>
        <w:pStyle w:val="Compact"/>
        <w:numPr>
          <w:ilvl w:val="0"/>
          <w:numId w:val="1019"/>
        </w:numPr>
      </w:pPr>
      <w:r>
        <w:t xml:space="preserve">Digite um nome de campo de origem.</w:t>
      </w:r>
    </w:p>
    <w:p>
      <w:pPr>
        <w:pStyle w:val="Compact"/>
        <w:numPr>
          <w:ilvl w:val="0"/>
          <w:numId w:val="1019"/>
        </w:numPr>
      </w:pPr>
      <w:r>
        <w:t xml:space="preserve">Na lista, selecione um Tipo de campo.</w:t>
      </w:r>
    </w:p>
    <w:p>
      <w:pPr>
        <w:numPr>
          <w:ilvl w:val="0"/>
          <w:numId w:val="1019"/>
        </w:numPr>
      </w:pPr>
      <w:r>
        <w:t xml:space="preserve">Escolha</w:t>
      </w:r>
      <w:r>
        <w:t xml:space="preserve"> </w:t>
      </w:r>
      <w:r>
        <w:drawing>
          <wp:inline>
            <wp:extent cx="269507" cy="231006"/>
            <wp:effectExtent b="0" l="0" r="0" t="0"/>
            <wp:docPr descr="Selecionar" title="" id="39" name="Picture"/>
            <a:graphic>
              <a:graphicData uri="http://schemas.openxmlformats.org/drawingml/2006/picture">
                <pic:pic>
                  <pic:nvPicPr>
                    <pic:cNvPr descr="C:/Users/samue/WebScrapper/HelpArcher-to-pdf/images/d5f41aba762f45a96a44007145ed5a8a.png" id="40" name="Picture"/>
                    <pic:cNvPicPr>
                      <a:picLocks noChangeArrowheads="1" noChangeAspect="1"/>
                    </pic:cNvPicPr>
                  </pic:nvPicPr>
                  <pic:blipFill>
                    <a:blip r:embed="rId27"/>
                    <a:stretch>
                      <a:fillRect/>
                    </a:stretch>
                  </pic:blipFill>
                  <pic:spPr bwMode="auto">
                    <a:xfrm>
                      <a:off x="0" y="0"/>
                      <a:ext cx="269507" cy="231006"/>
                    </a:xfrm>
                    <a:prstGeom prst="rect">
                      <a:avLst/>
                    </a:prstGeom>
                    <a:noFill/>
                    <a:ln w="9525">
                      <a:noFill/>
                      <a:headEnd/>
                      <a:tailEnd/>
                    </a:ln>
                  </pic:spPr>
                </pic:pic>
              </a:graphicData>
            </a:graphic>
          </wp:inline>
        </w:drawing>
      </w:r>
      <w:r>
        <w:t xml:space="preserve">para incluir um token a ser usado para a próxima execução do feed de dados. Para configurar o token, consulte</w:t>
      </w:r>
      <w:r>
        <w:t xml:space="preserve"> </w:t>
      </w:r>
      <w:hyperlink r:id="rId41">
        <w:r>
          <w:rPr>
            <w:rStyle w:val="Hyperlink"/>
          </w:rPr>
          <w:t xml:space="preserve">Definir tokens de dados</w:t>
        </w:r>
      </w:hyperlink>
      <w:r>
        <w:t xml:space="preserve">.</w:t>
      </w:r>
    </w:p>
    <w:p>
      <w:pPr>
        <w:numPr>
          <w:ilvl w:val="0"/>
          <w:numId w:val="1000"/>
        </w:numPr>
      </w:pPr>
      <w:r>
        <w:rPr>
          <w:b/>
          <w:bCs/>
        </w:rPr>
        <w:t xml:space="preserve">Observação:</w:t>
      </w:r>
      <w:r>
        <w:t xml:space="preserve"> </w:t>
      </w:r>
      <w:r>
        <w:t xml:space="preserve">Apenas os campos de origem filho te suporte a tokens.</w:t>
      </w:r>
    </w:p>
    <w:p>
      <w:pPr>
        <w:pStyle w:val="Compact"/>
        <w:numPr>
          <w:ilvl w:val="0"/>
          <w:numId w:val="1019"/>
        </w:numPr>
      </w:pPr>
      <w:r>
        <w:t xml:space="preserve">Clique em Adicionar novo.</w:t>
      </w:r>
    </w:p>
    <w:p>
      <w:pPr>
        <w:numPr>
          <w:ilvl w:val="0"/>
          <w:numId w:val="1019"/>
        </w:numPr>
      </w:pPr>
      <w:r>
        <w:t xml:space="preserve">Execute um destes procedimentos:</w:t>
      </w:r>
    </w:p>
    <w:p>
      <w:pPr>
        <w:pStyle w:val="Compact"/>
        <w:numPr>
          <w:ilvl w:val="1"/>
          <w:numId w:val="1020"/>
        </w:numPr>
      </w:pPr>
      <w:r>
        <w:t xml:space="preserve">Para continuar configurando o feed de dados, vá para a próxima tarefa.</w:t>
      </w:r>
    </w:p>
    <w:p>
      <w:pPr>
        <w:pStyle w:val="Compact"/>
        <w:numPr>
          <w:ilvl w:val="1"/>
          <w:numId w:val="1020"/>
        </w:numPr>
      </w:pPr>
      <w:r>
        <w:t xml:space="preserve">Para terminar de configurar o feed mais tarde, clique em Salvar ou Salvar e fechar.</w:t>
      </w:r>
    </w:p>
    <w:bookmarkEnd w:id="42"/>
    <w:bookmarkEnd w:id="43"/>
    <w:bookmarkStart w:id="49" w:name="Tarefa5Definirfiltrosdedados"/>
    <w:p>
      <w:pPr>
        <w:pStyle w:val="Heading2"/>
      </w:pPr>
      <w:r>
        <w:t xml:space="preserve">Tarefa 5: Definir filtros de dados</w:t>
      </w:r>
    </w:p>
    <w:p>
      <w:pPr>
        <w:pStyle w:val="FirstParagraph"/>
      </w:pPr>
      <w:r>
        <w:t xml:space="preserve">Use filtros de dados para limitar o número de registros recuperados de seus dados de origem. Se nenhum filtro for definido, o Gerenciador do feed de dados retornará todos os registros. Depois que for adicionado um filtro, somente os registros que atenderem aos critérios definidos serão incluídos no feed de dados. Você pode combinar os filtros de dados na lógica de operador avançado para criar filtros adicionais para os dados.</w:t>
      </w:r>
    </w:p>
    <w:p>
      <w:pPr>
        <w:pStyle w:val="BodyText"/>
      </w:pPr>
      <w:r>
        <w:rPr>
          <w:b/>
          <w:bCs/>
        </w:rPr>
        <w:t xml:space="preserve">Importante:</w:t>
      </w:r>
      <w:r>
        <w:t xml:space="preserve"> </w:t>
      </w:r>
    </w:p>
    <w:p>
      <w:pPr>
        <w:numPr>
          <w:ilvl w:val="0"/>
          <w:numId w:val="1021"/>
        </w:numPr>
      </w:pPr>
      <w:r>
        <w:t xml:space="preserve">Feeds de dados de Archer para Archer: Não use essa opção. É recomendável filtrar os dados de relatório.</w:t>
      </w:r>
    </w:p>
    <w:p>
      <w:pPr>
        <w:numPr>
          <w:ilvl w:val="0"/>
          <w:numId w:val="1021"/>
        </w:numPr>
      </w:pPr>
      <w:r>
        <w:t xml:space="preserve">Feeds de dados de consulta do banco de dados: é recomendável filtrar os dados do relatório na guia Definição de origem modificando a consulta SQL definida nessa guia. Por exemplo, adicione uma cláusula where à instrução select. A instrução select * from tblcontent torna-se select * from tblcontent, em que status = 'Active'.</w:t>
      </w:r>
      <w:r>
        <w:br/>
      </w:r>
    </w:p>
    <w:p>
      <w:pPr>
        <w:numPr>
          <w:ilvl w:val="0"/>
          <w:numId w:val="1021"/>
        </w:numPr>
      </w:pPr>
      <w:r>
        <w:t xml:space="preserve">Feeds de dados de monitoramento de e-mails: é recomendável filtrar o e-mail definindo filtros na guia Definição de origem.</w:t>
      </w:r>
    </w:p>
    <w:p>
      <w:pPr>
        <w:numPr>
          <w:ilvl w:val="0"/>
          <w:numId w:val="1022"/>
        </w:numPr>
      </w:pPr>
      <w:r>
        <w:t xml:space="preserve">Vá para a guia Definição de origem &gt; guia Filtro de origem</w:t>
      </w:r>
    </w:p>
    <w:p>
      <w:pPr>
        <w:numPr>
          <w:ilvl w:val="0"/>
          <w:numId w:val="1022"/>
        </w:numPr>
      </w:pPr>
      <w:r>
        <w:t xml:space="preserve">Na coluna Campos de origem, selecione o nome da origem à qual você deseja aplicar um filtro.</w:t>
      </w:r>
    </w:p>
    <w:p>
      <w:pPr>
        <w:numPr>
          <w:ilvl w:val="0"/>
          <w:numId w:val="1000"/>
        </w:numPr>
      </w:pPr>
      <w:r>
        <w:rPr>
          <w:b/>
          <w:bCs/>
        </w:rPr>
        <w:t xml:space="preserve">Observação:</w:t>
      </w:r>
      <w:r>
        <w:t xml:space="preserve"> </w:t>
      </w:r>
      <w:r>
        <w:t xml:space="preserve">Você só pode filtrar por campos de origem se um campo de origem incluir um campo filho sem campos filho subsequentes. Por exemplo:</w:t>
      </w:r>
    </w:p>
    <w:p>
      <w:pPr>
        <w:numPr>
          <w:ilvl w:val="1"/>
          <w:numId w:val="1023"/>
        </w:numPr>
      </w:pPr>
      <w:r>
        <w:t xml:space="preserve">Se o campo A tiver um campo filho B, que tem um campo filho C, uma vez que o campo B tem um campo filho C, você não pode filtrar pelo campo A.</w:t>
      </w:r>
    </w:p>
    <w:p>
      <w:pPr>
        <w:numPr>
          <w:ilvl w:val="1"/>
          <w:numId w:val="1023"/>
        </w:numPr>
      </w:pPr>
      <w:r>
        <w:t xml:space="preserve">Se o campo A tiver um campo filho B, mas o campo B não tiver nenhum campo filho, você poderá filtrar pelo campo A.</w:t>
      </w:r>
    </w:p>
    <w:p>
      <w:pPr>
        <w:pStyle w:val="Compact"/>
        <w:numPr>
          <w:ilvl w:val="0"/>
          <w:numId w:val="1022"/>
        </w:numPr>
      </w:pPr>
      <w:r>
        <w:t xml:space="preserve">Na lista Nome do campo, selecione o nome do campo da fonte de dados à qual deseja aplicar um filtro.</w:t>
      </w:r>
    </w:p>
    <w:p>
      <w:pPr>
        <w:pStyle w:val="Compact"/>
        <w:numPr>
          <w:ilvl w:val="0"/>
          <w:numId w:val="1022"/>
        </w:numPr>
      </w:pPr>
      <w:r>
        <w:t xml:space="preserve">Na lista Operador, selecione um operador para definir qual tipo de filtro deseja aplicar aos dados de origem.</w:t>
      </w:r>
    </w:p>
    <w:p>
      <w:pPr>
        <w:pStyle w:val="Compact"/>
        <w:numPr>
          <w:ilvl w:val="0"/>
          <w:numId w:val="1022"/>
        </w:numPr>
      </w:pPr>
      <w:r>
        <w:t xml:space="preserve">Na coluna Valores, informe um valor baseado na seleção feita na coluna Operador.</w:t>
      </w:r>
    </w:p>
    <w:p>
      <w:pPr>
        <w:pStyle w:val="Compact"/>
        <w:numPr>
          <w:ilvl w:val="0"/>
          <w:numId w:val="1022"/>
        </w:numPr>
      </w:pPr>
      <w:r>
        <w:t xml:space="preserve">(Opcional) No campo Lógica de operador avançado, informe a lógica de operador personalizada para criar a lógica de operador personalizada a fim de formar relacionamentos entre os filtros individuais.</w:t>
      </w:r>
    </w:p>
    <w:p>
      <w:pPr>
        <w:pStyle w:val="Compact"/>
        <w:numPr>
          <w:ilvl w:val="0"/>
          <w:numId w:val="1022"/>
        </w:numPr>
      </w:pPr>
      <w:r>
        <w:t xml:space="preserve">Execute uma das seguintes tarefas opcionais:</w:t>
      </w:r>
    </w:p>
    <w:p>
      <w:pPr>
        <w:pStyle w:val="Compact"/>
        <w:numPr>
          <w:ilvl w:val="1"/>
          <w:numId w:val="1024"/>
        </w:numPr>
      </w:pPr>
      <w:r>
        <w:t xml:space="preserve">Para adicionar um filtro de dados, clique em</w:t>
      </w:r>
      <w:r>
        <w:t xml:space="preserve"> </w:t>
      </w:r>
      <w:r>
        <w:drawing>
          <wp:inline>
            <wp:extent cx="115099" cy="115099"/>
            <wp:effectExtent b="0" l="0" r="0" t="0"/>
            <wp:docPr descr="Adicionar" title="" id="44" name="Picture"/>
            <a:graphic>
              <a:graphicData uri="http://schemas.openxmlformats.org/drawingml/2006/picture">
                <pic:pic>
                  <pic:nvPicPr>
                    <pic:cNvPr descr="C:/Users/samue/WebScrapper/HelpArcher-to-pdf/images/bffd38131be509efd9502a60f316d927.png" id="45" name="Picture"/>
                    <pic:cNvPicPr>
                      <a:picLocks noChangeArrowheads="1" noChangeAspect="1"/>
                    </pic:cNvPicPr>
                  </pic:nvPicPr>
                  <pic:blipFill>
                    <a:blip r:embed="rId24"/>
                    <a:stretch>
                      <a:fillRect/>
                    </a:stretch>
                  </pic:blipFill>
                  <pic:spPr bwMode="auto">
                    <a:xfrm>
                      <a:off x="0" y="0"/>
                      <a:ext cx="115099" cy="115099"/>
                    </a:xfrm>
                    <a:prstGeom prst="rect">
                      <a:avLst/>
                    </a:prstGeom>
                    <a:noFill/>
                    <a:ln w="9525">
                      <a:noFill/>
                      <a:headEnd/>
                      <a:tailEnd/>
                    </a:ln>
                  </pic:spPr>
                </pic:pic>
              </a:graphicData>
            </a:graphic>
          </wp:inline>
        </w:drawing>
      </w:r>
      <w:r>
        <w:t xml:space="preserve"> </w:t>
      </w:r>
      <w:r>
        <w:t xml:space="preserve">localizado na barra de título da seção Filtro de origem.</w:t>
      </w:r>
    </w:p>
    <w:p>
      <w:pPr>
        <w:pStyle w:val="Compact"/>
        <w:numPr>
          <w:ilvl w:val="1"/>
          <w:numId w:val="1024"/>
        </w:numPr>
      </w:pPr>
      <w:r>
        <w:t xml:space="preserve">Para remover um filtro de dados, na coluna Ações do filtro que você deseja remover, clique em</w:t>
      </w:r>
      <w:r>
        <w:t xml:space="preserve"> </w:t>
      </w:r>
      <w:r>
        <w:drawing>
          <wp:inline>
            <wp:extent cx="253573" cy="230521"/>
            <wp:effectExtent b="0" l="0" r="0" t="0"/>
            <wp:docPr descr="Remover" title="" id="47" name="Picture"/>
            <a:graphic>
              <a:graphicData uri="http://schemas.openxmlformats.org/drawingml/2006/picture">
                <pic:pic>
                  <pic:nvPicPr>
                    <pic:cNvPr descr="C:/Users/samue/WebScrapper/HelpArcher-to-pdf/images/00198637c0db142beeddb760cdab14de.png" id="48" name="Picture"/>
                    <pic:cNvPicPr>
                      <a:picLocks noChangeArrowheads="1" noChangeAspect="1"/>
                    </pic:cNvPicPr>
                  </pic:nvPicPr>
                  <pic:blipFill>
                    <a:blip r:embed="rId46"/>
                    <a:stretch>
                      <a:fillRect/>
                    </a:stretch>
                  </pic:blipFill>
                  <pic:spPr bwMode="auto">
                    <a:xfrm>
                      <a:off x="0" y="0"/>
                      <a:ext cx="253573" cy="230521"/>
                    </a:xfrm>
                    <a:prstGeom prst="rect">
                      <a:avLst/>
                    </a:prstGeom>
                    <a:noFill/>
                    <a:ln w="9525">
                      <a:noFill/>
                      <a:headEnd/>
                      <a:tailEnd/>
                    </a:ln>
                  </pic:spPr>
                </pic:pic>
              </a:graphicData>
            </a:graphic>
          </wp:inline>
        </w:drawing>
      </w:r>
      <w:r>
        <w:t xml:space="preserve">.</w:t>
      </w:r>
    </w:p>
    <w:p>
      <w:pPr>
        <w:numPr>
          <w:ilvl w:val="0"/>
          <w:numId w:val="1022"/>
        </w:numPr>
      </w:pPr>
      <w:r>
        <w:t xml:space="preserve">Execute um destes procedimentos:</w:t>
      </w:r>
    </w:p>
    <w:p>
      <w:pPr>
        <w:pStyle w:val="Compact"/>
        <w:numPr>
          <w:ilvl w:val="1"/>
          <w:numId w:val="1025"/>
        </w:numPr>
      </w:pPr>
      <w:r>
        <w:t xml:space="preserve">Para continuar configurando o feed de dados, vá para a próxima tarefa.</w:t>
      </w:r>
    </w:p>
    <w:p>
      <w:pPr>
        <w:pStyle w:val="Compact"/>
        <w:numPr>
          <w:ilvl w:val="1"/>
          <w:numId w:val="1025"/>
        </w:numPr>
      </w:pPr>
      <w:r>
        <w:t xml:space="preserve">Para terminar de configurar o feed mais tarde, clique em Salvar ou Salvar e fechar.</w:t>
      </w:r>
    </w:p>
    <w:bookmarkEnd w:id="49"/>
    <w:bookmarkStart w:id="63" w:name="Xec703caeb69b5ae2b49d83d8a9467610a802b75"/>
    <w:p>
      <w:pPr>
        <w:pStyle w:val="Heading2"/>
      </w:pPr>
      <w:r>
        <w:t xml:space="preserve">Tarefa 6: Associar os campos de origem aos campos de destino</w:t>
      </w:r>
    </w:p>
    <w:p>
      <w:pPr>
        <w:numPr>
          <w:ilvl w:val="0"/>
          <w:numId w:val="1026"/>
        </w:numPr>
      </w:pPr>
      <w:r>
        <w:t xml:space="preserve">Vá para a guia Mapa de dados &gt; guia Mapa de campo.</w:t>
      </w:r>
    </w:p>
    <w:p>
      <w:pPr>
        <w:pStyle w:val="Compact"/>
        <w:numPr>
          <w:ilvl w:val="0"/>
          <w:numId w:val="1026"/>
        </w:numPr>
      </w:pPr>
      <w:r>
        <w:t xml:space="preserve">Associe o campo de origem ao aplicativo ou ao questionário aplicável. Execute um destes procedimentos:</w:t>
      </w:r>
    </w:p>
    <w:p>
      <w:pPr>
        <w:numPr>
          <w:ilvl w:val="1"/>
          <w:numId w:val="1027"/>
        </w:numPr>
      </w:pPr>
      <w:r>
        <w:t xml:space="preserve">Na coluna Ações do painel Campo de destino, clique em</w:t>
      </w:r>
      <w:r>
        <w:t xml:space="preserve"> </w:t>
      </w:r>
      <w:r>
        <w:drawing>
          <wp:inline>
            <wp:extent cx="230198" cy="198226"/>
            <wp:effectExtent b="0" l="0" r="0" t="0"/>
            <wp:docPr descr="Modo de mapa de feeds de dados" title="" id="51" name="Picture"/>
            <a:graphic>
              <a:graphicData uri="http://schemas.openxmlformats.org/drawingml/2006/picture">
                <pic:pic>
                  <pic:nvPicPr>
                    <pic:cNvPr descr="C:/Users/samue/WebScrapper/HelpArcher-to-pdf/images/843ba2d5fcc3dc7b7558b4852b404d9a.png" id="52" name="Picture"/>
                    <pic:cNvPicPr>
                      <a:picLocks noChangeArrowheads="1" noChangeAspect="1"/>
                    </pic:cNvPicPr>
                  </pic:nvPicPr>
                  <pic:blipFill>
                    <a:blip r:embed="rId50"/>
                    <a:stretch>
                      <a:fillRect/>
                    </a:stretch>
                  </pic:blipFill>
                  <pic:spPr bwMode="auto">
                    <a:xfrm>
                      <a:off x="0" y="0"/>
                      <a:ext cx="230198" cy="198226"/>
                    </a:xfrm>
                    <a:prstGeom prst="rect">
                      <a:avLst/>
                    </a:prstGeom>
                    <a:noFill/>
                    <a:ln w="9525">
                      <a:noFill/>
                      <a:headEnd/>
                      <a:tailEnd/>
                    </a:ln>
                  </pic:spPr>
                </pic:pic>
              </a:graphicData>
            </a:graphic>
          </wp:inline>
        </w:drawing>
      </w:r>
      <w:r>
        <w:t xml:space="preserve">para entrar no Modo de mapa e selecionar um campo de origem para o qual mapear o campo de destino.</w:t>
      </w:r>
    </w:p>
    <w:p>
      <w:pPr>
        <w:numPr>
          <w:ilvl w:val="1"/>
          <w:numId w:val="1027"/>
        </w:numPr>
      </w:pPr>
      <w:r>
        <w:t xml:space="preserve">No painel Campo de origem, selecione um campo de origem e clique em Mapear um novo campo de destino para entrar no Modo de mapa. Na coluna Ações do painel Campo de destino, clique em</w:t>
      </w:r>
      <w:r>
        <w:t xml:space="preserve"> </w:t>
      </w:r>
      <w:r>
        <w:drawing>
          <wp:inline>
            <wp:extent cx="230198" cy="198226"/>
            <wp:effectExtent b="0" l="0" r="0" t="0"/>
            <wp:docPr descr="Mapear campo de origem" title="" id="53" name="Picture"/>
            <a:graphic>
              <a:graphicData uri="http://schemas.openxmlformats.org/drawingml/2006/picture">
                <pic:pic>
                  <pic:nvPicPr>
                    <pic:cNvPr descr="C:/Users/samue/WebScrapper/HelpArcher-to-pdf/images/843ba2d5fcc3dc7b7558b4852b404d9a.png" id="54" name="Picture"/>
                    <pic:cNvPicPr>
                      <a:picLocks noChangeArrowheads="1" noChangeAspect="1"/>
                    </pic:cNvPicPr>
                  </pic:nvPicPr>
                  <pic:blipFill>
                    <a:blip r:embed="rId50"/>
                    <a:stretch>
                      <a:fillRect/>
                    </a:stretch>
                  </pic:blipFill>
                  <pic:spPr bwMode="auto">
                    <a:xfrm>
                      <a:off x="0" y="0"/>
                      <a:ext cx="230198" cy="198226"/>
                    </a:xfrm>
                    <a:prstGeom prst="rect">
                      <a:avLst/>
                    </a:prstGeom>
                    <a:noFill/>
                    <a:ln w="9525">
                      <a:noFill/>
                      <a:headEnd/>
                      <a:tailEnd/>
                    </a:ln>
                  </pic:spPr>
                </pic:pic>
              </a:graphicData>
            </a:graphic>
          </wp:inline>
        </w:drawing>
      </w:r>
      <w:r>
        <w:t xml:space="preserve">para mapear o campo de origem. Para mapear campos de destino adicionais, selecione um campo de origem e clique em Mapear outro campo de destino.</w:t>
      </w:r>
    </w:p>
    <w:p>
      <w:pPr>
        <w:numPr>
          <w:ilvl w:val="1"/>
          <w:numId w:val="1000"/>
        </w:numPr>
      </w:pPr>
      <w:r>
        <w:rPr>
          <w:b/>
          <w:bCs/>
        </w:rPr>
        <w:t xml:space="preserve">Observação:</w:t>
      </w:r>
      <w:r>
        <w:t xml:space="preserve"> </w:t>
      </w:r>
      <w:r>
        <w:t xml:space="preserve">Para redimensionar a coluna Campos de origem e exibir nomes de campo de origem longos, arraste a barra de rolagem para a esquerda ou direita.</w:t>
      </w:r>
    </w:p>
    <w:p>
      <w:pPr>
        <w:pStyle w:val="Compact"/>
        <w:numPr>
          <w:ilvl w:val="0"/>
          <w:numId w:val="1026"/>
        </w:numPr>
      </w:pPr>
      <w:r>
        <w:t xml:space="preserve">(Opcional) Para configurar os campos mapeados, na coluna Ações, selecione</w:t>
      </w:r>
      <w:r>
        <w:t xml:space="preserve"> </w:t>
      </w:r>
      <w:r>
        <w:drawing>
          <wp:inline>
            <wp:extent cx="287748" cy="287748"/>
            <wp:effectExtent b="0" l="0" r="0" t="0"/>
            <wp:docPr descr="Editar" title="" id="56" name="Picture"/>
            <a:graphic>
              <a:graphicData uri="http://schemas.openxmlformats.org/drawingml/2006/picture">
                <pic:pic>
                  <pic:nvPicPr>
                    <pic:cNvPr descr="C:/Users/samue/WebScrapper/HelpArcher-to-pdf/images/70cc7a39719720cf29cf8ab77274f846.png" id="57" name="Picture"/>
                    <pic:cNvPicPr>
                      <a:picLocks noChangeArrowheads="1" noChangeAspect="1"/>
                    </pic:cNvPicPr>
                  </pic:nvPicPr>
                  <pic:blipFill>
                    <a:blip r:embed="rId55"/>
                    <a:stretch>
                      <a:fillRect/>
                    </a:stretch>
                  </pic:blipFill>
                  <pic:spPr bwMode="auto">
                    <a:xfrm>
                      <a:off x="0" y="0"/>
                      <a:ext cx="287748" cy="287748"/>
                    </a:xfrm>
                    <a:prstGeom prst="rect">
                      <a:avLst/>
                    </a:prstGeom>
                    <a:noFill/>
                    <a:ln w="9525">
                      <a:noFill/>
                      <a:headEnd/>
                      <a:tailEnd/>
                    </a:ln>
                  </pic:spPr>
                </pic:pic>
              </a:graphicData>
            </a:graphic>
          </wp:inline>
        </w:drawing>
      </w:r>
      <w:r>
        <w:t xml:space="preserve"> </w:t>
      </w:r>
      <w:r>
        <w:t xml:space="preserve">e conclua as configurações para o campo selecionado.</w:t>
      </w:r>
    </w:p>
    <w:p>
      <w:pPr>
        <w:numPr>
          <w:ilvl w:val="0"/>
          <w:numId w:val="1026"/>
        </w:numPr>
      </w:pPr>
      <w:r>
        <w:t xml:space="preserve">(Opcional) Ao ativar a opção Nível de confiança, você pode atribuir um nível de confiança aos dados de origem para um campo mapeado. Insira um valor de 0 a 99 no Nível de confiança das configurações do campo de destino. O nível de confiança mais alto é 0 e 99 é o mais baixo.</w:t>
      </w:r>
    </w:p>
    <w:p>
      <w:pPr>
        <w:numPr>
          <w:ilvl w:val="0"/>
          <w:numId w:val="1000"/>
        </w:numPr>
      </w:pPr>
      <w:r>
        <w:rPr>
          <w:b/>
          <w:bCs/>
        </w:rPr>
        <w:t xml:space="preserve">Observação:</w:t>
      </w:r>
      <w:r>
        <w:t xml:space="preserve"> </w:t>
      </w:r>
      <w:r>
        <w:t xml:space="preserve">Um feed de dados não pode sobregravar um feed anterior com um maior nível de confiança. Por exemplo, um feed de dados com um nível de confiança de 75 não pode sobregravar um feed de dados com um nível de confiança de 20.</w:t>
      </w:r>
    </w:p>
    <w:p>
      <w:pPr>
        <w:numPr>
          <w:ilvl w:val="0"/>
          <w:numId w:val="1026"/>
        </w:numPr>
      </w:pPr>
      <w:r>
        <w:t xml:space="preserve">(Opcional) Realize uma ou mais das seguintes ações:</w:t>
      </w:r>
    </w:p>
    <w:p>
      <w:pPr>
        <w:pStyle w:val="Compact"/>
        <w:numPr>
          <w:ilvl w:val="1"/>
          <w:numId w:val="1028"/>
        </w:numPr>
      </w:pPr>
      <w:r>
        <w:t xml:space="preserve">Para excluir um mapeamento para um único campo, na coluna Ações, clique em</w:t>
      </w:r>
      <w:r>
        <w:t xml:space="preserve"> </w:t>
      </w:r>
      <w:r>
        <w:drawing>
          <wp:inline>
            <wp:extent cx="115099" cy="147071"/>
            <wp:effectExtent b="0" l="0" r="0" t="0"/>
            <wp:docPr descr="Excluir" title="Excluir" id="59" name="Picture"/>
            <a:graphic>
              <a:graphicData uri="http://schemas.openxmlformats.org/drawingml/2006/picture">
                <pic:pic>
                  <pic:nvPicPr>
                    <pic:cNvPr descr="C:/Users/samue/WebScrapper/HelpArcher-to-pdf/images/be61e53e6ea717b4ca37471949d24055.png" id="60" name="Picture"/>
                    <pic:cNvPicPr>
                      <a:picLocks noChangeArrowheads="1" noChangeAspect="1"/>
                    </pic:cNvPicPr>
                  </pic:nvPicPr>
                  <pic:blipFill>
                    <a:blip r:embed="rId58"/>
                    <a:stretch>
                      <a:fillRect/>
                    </a:stretch>
                  </pic:blipFill>
                  <pic:spPr bwMode="auto">
                    <a:xfrm>
                      <a:off x="0" y="0"/>
                      <a:ext cx="115099" cy="147071"/>
                    </a:xfrm>
                    <a:prstGeom prst="rect">
                      <a:avLst/>
                    </a:prstGeom>
                    <a:noFill/>
                    <a:ln w="9525">
                      <a:noFill/>
                      <a:headEnd/>
                      <a:tailEnd/>
                    </a:ln>
                  </pic:spPr>
                </pic:pic>
              </a:graphicData>
            </a:graphic>
          </wp:inline>
        </w:drawing>
      </w:r>
      <w:r>
        <w:t xml:space="preserve">.</w:t>
      </w:r>
    </w:p>
    <w:p>
      <w:pPr>
        <w:pStyle w:val="Compact"/>
        <w:numPr>
          <w:ilvl w:val="1"/>
          <w:numId w:val="1028"/>
        </w:numPr>
      </w:pPr>
      <w:r>
        <w:t xml:space="preserve">Para excluir os mapeamentos de todos os campos, no painel Campo de origem, clique em</w:t>
      </w:r>
      <w:r>
        <w:t xml:space="preserve"> </w:t>
      </w:r>
      <w:r>
        <w:drawing>
          <wp:inline>
            <wp:extent cx="179043" cy="51155"/>
            <wp:effectExtent b="0" l="0" r="0" t="0"/>
            <wp:docPr descr="Reticências" title="Reticências" id="61" name="Picture"/>
            <a:graphic>
              <a:graphicData uri="http://schemas.openxmlformats.org/drawingml/2006/picture">
                <pic:pic>
                  <pic:nvPicPr>
                    <pic:cNvPr descr="C:/Users/samue/WebScrapper/HelpArcher-to-pdf/images/55cf25731e07976dbceb7b679de33b95.png" id="62" name="Picture"/>
                    <pic:cNvPicPr>
                      <a:picLocks noChangeArrowheads="1" noChangeAspect="1"/>
                    </pic:cNvPicPr>
                  </pic:nvPicPr>
                  <pic:blipFill>
                    <a:blip r:embed="rId36"/>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e selecione Limpar mapeamentos.</w:t>
      </w:r>
    </w:p>
    <w:p>
      <w:pPr>
        <w:numPr>
          <w:ilvl w:val="0"/>
          <w:numId w:val="1000"/>
        </w:numPr>
      </w:pPr>
      <w:r>
        <w:rPr>
          <w:b/>
          <w:bCs/>
        </w:rPr>
        <w:t xml:space="preserve">Observação:</w:t>
      </w:r>
      <w:r>
        <w:t xml:space="preserve"> </w:t>
      </w:r>
      <w:r>
        <w:t xml:space="preserve">A exclusão de um mapeamento também exclui qualquer mapeamento de campo filho.</w:t>
      </w:r>
    </w:p>
    <w:p>
      <w:pPr>
        <w:numPr>
          <w:ilvl w:val="0"/>
          <w:numId w:val="1026"/>
        </w:numPr>
      </w:pPr>
      <w:r>
        <w:t xml:space="preserve">Execute um destes procedimentos:</w:t>
      </w:r>
    </w:p>
    <w:p>
      <w:pPr>
        <w:pStyle w:val="Compact"/>
        <w:numPr>
          <w:ilvl w:val="1"/>
          <w:numId w:val="1029"/>
        </w:numPr>
      </w:pPr>
      <w:r>
        <w:t xml:space="preserve">Para continuar configurando o feed de dados, vá para a próxima tarefa.</w:t>
      </w:r>
    </w:p>
    <w:p>
      <w:pPr>
        <w:pStyle w:val="Compact"/>
        <w:numPr>
          <w:ilvl w:val="1"/>
          <w:numId w:val="1029"/>
        </w:numPr>
      </w:pPr>
      <w:r>
        <w:t xml:space="preserve">Para terminar de configurar o feed mais tarde, clique em Salvar ou Salvar e fechar.</w:t>
      </w:r>
    </w:p>
    <w:bookmarkEnd w:id="63"/>
    <w:bookmarkStart w:id="72" w:name="Tarefa7Definircamposchave"/>
    <w:p>
      <w:pPr>
        <w:pStyle w:val="Heading2"/>
      </w:pPr>
      <w:r>
        <w:t xml:space="preserve">Tarefa 7: Definir campos-chave</w:t>
      </w:r>
    </w:p>
    <w:p>
      <w:pPr>
        <w:pStyle w:val="FirstParagraph"/>
      </w:pPr>
      <w:r>
        <w:t xml:space="preserve">Para definir campos-chave, conclua as seguintes etapas:</w:t>
      </w:r>
    </w:p>
    <w:p>
      <w:pPr>
        <w:numPr>
          <w:ilvl w:val="0"/>
          <w:numId w:val="1030"/>
        </w:numPr>
      </w:pPr>
      <w:r>
        <w:t xml:space="preserve">Vá para a guia Mapa de dados &gt; guia Definição de campo de chave.</w:t>
      </w:r>
    </w:p>
    <w:p>
      <w:pPr>
        <w:numPr>
          <w:ilvl w:val="0"/>
          <w:numId w:val="1030"/>
        </w:numPr>
      </w:pPr>
      <w:r>
        <w:t xml:space="preserve">Na seção Campos de referência, selecione o campo que necessita de uma definição de campo-chave.</w:t>
      </w:r>
    </w:p>
    <w:p>
      <w:pPr>
        <w:numPr>
          <w:ilvl w:val="0"/>
          <w:numId w:val="1000"/>
        </w:numPr>
      </w:pPr>
      <w:r>
        <w:rPr>
          <w:b/>
          <w:bCs/>
        </w:rPr>
        <w:t xml:space="preserve">Observação:</w:t>
      </w:r>
      <w:r>
        <w:t xml:space="preserve"> </w:t>
      </w:r>
      <w:r>
        <w:t xml:space="preserve">A seção Campos de referência contém o aplicativo ou o questionário de destino e todos os campos mapeados de referência cruzada, registros relacionados, CAST ou subformulário que exigem a criação de uma definição de campo de chave.</w:t>
      </w:r>
    </w:p>
    <w:p>
      <w:pPr>
        <w:numPr>
          <w:ilvl w:val="0"/>
          <w:numId w:val="1030"/>
        </w:numPr>
      </w:pPr>
      <w:r>
        <w:t xml:space="preserve">Na barra de títulos da seção Definições de campo-chave, clique em</w:t>
      </w:r>
      <w:r>
        <w:t xml:space="preserve"> </w:t>
      </w:r>
      <w:r>
        <w:drawing>
          <wp:inline>
            <wp:extent cx="147071" cy="147071"/>
            <wp:effectExtent b="0" l="0" r="0" t="0"/>
            <wp:docPr descr="Adicionar" title="Adicionar" id="65" name="Picture"/>
            <a:graphic>
              <a:graphicData uri="http://schemas.openxmlformats.org/drawingml/2006/picture">
                <pic:pic>
                  <pic:nvPicPr>
                    <pic:cNvPr descr="C:/Users/samue/WebScrapper/HelpArcher-to-pdf/images/5a5e3418965144f3d204a91a19c3fd04.png" id="66" name="Picture"/>
                    <pic:cNvPicPr>
                      <a:picLocks noChangeArrowheads="1" noChangeAspect="1"/>
                    </pic:cNvPicPr>
                  </pic:nvPicPr>
                  <pic:blipFill>
                    <a:blip r:embed="rId64"/>
                    <a:stretch>
                      <a:fillRect/>
                    </a:stretch>
                  </pic:blipFill>
                  <pic:spPr bwMode="auto">
                    <a:xfrm>
                      <a:off x="0" y="0"/>
                      <a:ext cx="147071" cy="147071"/>
                    </a:xfrm>
                    <a:prstGeom prst="rect">
                      <a:avLst/>
                    </a:prstGeom>
                    <a:noFill/>
                    <a:ln w="9525">
                      <a:noFill/>
                      <a:headEnd/>
                      <a:tailEnd/>
                    </a:ln>
                  </pic:spPr>
                </pic:pic>
              </a:graphicData>
            </a:graphic>
          </wp:inline>
        </w:drawing>
      </w:r>
      <w:r>
        <w:t xml:space="preserve">.</w:t>
      </w:r>
    </w:p>
    <w:p>
      <w:pPr>
        <w:numPr>
          <w:ilvl w:val="0"/>
          <w:numId w:val="1000"/>
        </w:numPr>
      </w:pPr>
      <w:r>
        <w:rPr>
          <w:b/>
          <w:bCs/>
        </w:rPr>
        <w:t xml:space="preserve">Observação:</w:t>
      </w:r>
      <w:r>
        <w:t xml:space="preserve"> </w:t>
      </w:r>
      <w:r>
        <w:t xml:space="preserve">A seção Definições de campo-chave pode ser usada para definir as chaves simples e as ações do feed de dados durante sua execução.</w:t>
      </w:r>
    </w:p>
    <w:p>
      <w:pPr>
        <w:pStyle w:val="Compact"/>
        <w:numPr>
          <w:ilvl w:val="0"/>
          <w:numId w:val="1030"/>
        </w:numPr>
      </w:pPr>
      <w:r>
        <w:t xml:space="preserve">No campo Nome do campo, selecione um campo do aplicativo ou questionário de destino que identifique exclusivamente o registro.</w:t>
      </w:r>
    </w:p>
    <w:p>
      <w:pPr>
        <w:pStyle w:val="Compact"/>
        <w:numPr>
          <w:ilvl w:val="0"/>
          <w:numId w:val="1030"/>
        </w:numPr>
      </w:pPr>
      <w:r>
        <w:t xml:space="preserve">(Opcional) Atribua teclas de combinação para o registro. Faça o seguinte:</w:t>
      </w:r>
    </w:p>
    <w:p>
      <w:pPr>
        <w:pStyle w:val="Compact"/>
        <w:numPr>
          <w:ilvl w:val="1"/>
          <w:numId w:val="1031"/>
        </w:numPr>
      </w:pPr>
      <w:r>
        <w:t xml:space="preserve">Na coluna Ações, clique em</w:t>
      </w:r>
      <w:r>
        <w:t xml:space="preserve"> </w:t>
      </w:r>
      <w:r>
        <w:drawing>
          <wp:inline>
            <wp:extent cx="147071" cy="147071"/>
            <wp:effectExtent b="0" l="0" r="0" t="0"/>
            <wp:docPr descr="Adicionar" title="Adicionar" id="67" name="Picture"/>
            <a:graphic>
              <a:graphicData uri="http://schemas.openxmlformats.org/drawingml/2006/picture">
                <pic:pic>
                  <pic:nvPicPr>
                    <pic:cNvPr descr="C:/Users/samue/WebScrapper/HelpArcher-to-pdf/images/5a5e3418965144f3d204a91a19c3fd04.png" id="68" name="Picture"/>
                    <pic:cNvPicPr>
                      <a:picLocks noChangeArrowheads="1" noChangeAspect="1"/>
                    </pic:cNvPicPr>
                  </pic:nvPicPr>
                  <pic:blipFill>
                    <a:blip r:embed="rId64"/>
                    <a:stretch>
                      <a:fillRect/>
                    </a:stretch>
                  </pic:blipFill>
                  <pic:spPr bwMode="auto">
                    <a:xfrm>
                      <a:off x="0" y="0"/>
                      <a:ext cx="147071" cy="147071"/>
                    </a:xfrm>
                    <a:prstGeom prst="rect">
                      <a:avLst/>
                    </a:prstGeom>
                    <a:noFill/>
                    <a:ln w="9525">
                      <a:noFill/>
                      <a:headEnd/>
                      <a:tailEnd/>
                    </a:ln>
                  </pic:spPr>
                </pic:pic>
              </a:graphicData>
            </a:graphic>
          </wp:inline>
        </w:drawing>
      </w:r>
      <w:r>
        <w:t xml:space="preserve">.</w:t>
      </w:r>
    </w:p>
    <w:p>
      <w:pPr>
        <w:pStyle w:val="Compact"/>
        <w:numPr>
          <w:ilvl w:val="1"/>
          <w:numId w:val="1031"/>
        </w:numPr>
      </w:pPr>
      <w:r>
        <w:t xml:space="preserve">No campo Nome do campo, selecione um campo.</w:t>
      </w:r>
    </w:p>
    <w:p>
      <w:pPr>
        <w:numPr>
          <w:ilvl w:val="0"/>
          <w:numId w:val="1030"/>
        </w:numPr>
      </w:pPr>
      <w:r>
        <w:t xml:space="preserve">(Opcional) Na coluna Ações, clique em</w:t>
      </w:r>
      <w:r>
        <w:t xml:space="preserve"> </w:t>
      </w:r>
      <w:r>
        <w:drawing>
          <wp:inline>
            <wp:extent cx="176732" cy="207468"/>
            <wp:effectExtent b="0" l="0" r="0" t="0"/>
            <wp:docPr descr="Adicionar chave simples" title="" id="70" name="Picture"/>
            <a:graphic>
              <a:graphicData uri="http://schemas.openxmlformats.org/drawingml/2006/picture">
                <pic:pic>
                  <pic:nvPicPr>
                    <pic:cNvPr descr="C:/Users/samue/WebScrapper/HelpArcher-to-pdf/images/e383167a40597b8c91742076ba821620.png" id="71" name="Picture"/>
                    <pic:cNvPicPr>
                      <a:picLocks noChangeArrowheads="1" noChangeAspect="1"/>
                    </pic:cNvPicPr>
                  </pic:nvPicPr>
                  <pic:blipFill>
                    <a:blip r:embed="rId69"/>
                    <a:stretch>
                      <a:fillRect/>
                    </a:stretch>
                  </pic:blipFill>
                  <pic:spPr bwMode="auto">
                    <a:xfrm>
                      <a:off x="0" y="0"/>
                      <a:ext cx="176732" cy="207468"/>
                    </a:xfrm>
                    <a:prstGeom prst="rect">
                      <a:avLst/>
                    </a:prstGeom>
                    <a:noFill/>
                    <a:ln w="9525">
                      <a:noFill/>
                      <a:headEnd/>
                      <a:tailEnd/>
                    </a:ln>
                  </pic:spPr>
                </pic:pic>
              </a:graphicData>
            </a:graphic>
          </wp:inline>
        </w:drawing>
      </w:r>
      <w:r>
        <w:t xml:space="preserve"> </w:t>
      </w:r>
      <w:r>
        <w:t xml:space="preserve">para adicionar chaves simples em uma estrutura hierárquica de tipos de campo de subformulário.</w:t>
      </w:r>
    </w:p>
    <w:p>
      <w:pPr>
        <w:numPr>
          <w:ilvl w:val="0"/>
          <w:numId w:val="1000"/>
        </w:numPr>
      </w:pPr>
      <w:r>
        <w:rPr>
          <w:b/>
          <w:bCs/>
        </w:rPr>
        <w:t xml:space="preserve">Observação:</w:t>
      </w:r>
      <w:r>
        <w:t xml:space="preserve"> </w:t>
      </w:r>
      <w:r>
        <w:t xml:space="preserve"> </w:t>
      </w:r>
      <w:r>
        <w:t xml:space="preserve">Depois que você definir a ordem dos campos-chave, o Gerenciador do alimentador de dados examinará o arquivo da fonte de dados para localizar correspondências com cada chave simples na ordem especificada. Se algum campo-chave for encontrado que corresponda ao campo no aplicativo de destino, o registro será considerado correspondido.</w:t>
      </w:r>
    </w:p>
    <w:p>
      <w:pPr>
        <w:pStyle w:val="Compact"/>
        <w:numPr>
          <w:ilvl w:val="0"/>
          <w:numId w:val="1030"/>
        </w:numPr>
      </w:pPr>
      <w:r>
        <w:t xml:space="preserve">Na coluna Operador, selecione a opção aplicável para os critérios de correspondência da chave simples.</w:t>
      </w:r>
    </w:p>
    <w:p>
      <w:pPr>
        <w:numPr>
          <w:ilvl w:val="0"/>
          <w:numId w:val="1030"/>
        </w:numPr>
      </w:pPr>
      <w:r>
        <w:t xml:space="preserve">Execute um destes procedimentos:</w:t>
      </w:r>
    </w:p>
    <w:p>
      <w:pPr>
        <w:pStyle w:val="Compact"/>
        <w:numPr>
          <w:ilvl w:val="1"/>
          <w:numId w:val="1032"/>
        </w:numPr>
      </w:pPr>
      <w:r>
        <w:t xml:space="preserve">Para continuar configurando o feed de dados, vá para a próxima tarefa.</w:t>
      </w:r>
    </w:p>
    <w:p>
      <w:pPr>
        <w:pStyle w:val="Compact"/>
        <w:numPr>
          <w:ilvl w:val="1"/>
          <w:numId w:val="1032"/>
        </w:numPr>
      </w:pPr>
      <w:r>
        <w:t xml:space="preserve">Para terminar de configurar o feed mais tarde, clique em Salvar ou Salvar e fechar.</w:t>
      </w:r>
    </w:p>
    <w:bookmarkEnd w:id="72"/>
    <w:bookmarkStart w:id="73" w:name="Tarefa8Definiroagendamentodofeeddedados"/>
    <w:p>
      <w:pPr>
        <w:pStyle w:val="Heading2"/>
      </w:pPr>
      <w:r>
        <w:t xml:space="preserve">Tarefa 8: Definir o agendamento do feed de dados</w:t>
      </w:r>
    </w:p>
    <w:p>
      <w:pPr>
        <w:pStyle w:val="FirstParagraph"/>
      </w:pPr>
      <w:r>
        <w:t xml:space="preserve">Você pode configurar feeds de dados para serem executados automaticamente em intervalos regulares. Essa opção reduz o tempo e esforço necessários para importar dados de um arquivo externo. Você pode iniciar feeds de dados em vários momentos e configurá-los para execução em incrementos regulares por um período indefinido.</w:t>
      </w:r>
    </w:p>
    <w:p>
      <w:pPr>
        <w:pStyle w:val="BodyText"/>
      </w:pPr>
      <w:r>
        <w:t xml:space="preserve">Você também pode executar o feed de dados imediatamente.</w:t>
      </w:r>
    </w:p>
    <w:p>
      <w:pPr>
        <w:pStyle w:val="BodyText"/>
      </w:pPr>
      <w:r>
        <w:t xml:space="preserve">Para impedir que o servidor seja sobrecarregado, programe os feeds de dados de forma escalonada.</w:t>
      </w:r>
    </w:p>
    <w:p>
      <w:pPr>
        <w:pStyle w:val="BodyText"/>
      </w:pPr>
      <w:r>
        <w:t xml:space="preserve">Um feed de referência permite que você especifique outro feed. Isso indica ao Serviço de feed de dados que esse feed começará a ser executado assim que o feed de referência for concluído com sucesso. Uma execução de feed de dados bem-sucedida processa todos os dados de entrada, conclui todas as atualizações de registro esperadas e não relata nenhuma falha no relatório Detalhes da execução.</w:t>
      </w:r>
    </w:p>
    <w:p>
      <w:pPr>
        <w:numPr>
          <w:ilvl w:val="0"/>
          <w:numId w:val="1033"/>
        </w:numPr>
      </w:pPr>
      <w:r>
        <w:t xml:space="preserve">Vá para a guia Executar a configuração &gt; seção Agendamento.</w:t>
      </w:r>
    </w:p>
    <w:p>
      <w:pPr>
        <w:numPr>
          <w:ilvl w:val="0"/>
          <w:numId w:val="1033"/>
        </w:numPr>
      </w:pPr>
      <w:r>
        <w:t xml:space="preserve">Siga um destes procedimentos para agendar seu feed de dados.</w:t>
      </w:r>
    </w:p>
    <w:p>
      <w:pPr>
        <w:numPr>
          <w:ilvl w:val="0"/>
          <w:numId w:val="1000"/>
        </w:numPr>
      </w:pPr>
      <w:r>
        <w:t xml:space="preserve">Executar dentro do programado</w:t>
      </w:r>
    </w:p>
    <w:p>
      <w:pPr>
        <w:numPr>
          <w:ilvl w:val="0"/>
          <w:numId w:val="1000"/>
        </w:numPr>
      </w:pPr>
      <w:r>
        <w:t xml:space="preserve">Você pode configurar o feed de dados para ser executado em uma programação definida.</w:t>
      </w:r>
    </w:p>
    <w:p>
      <w:pPr>
        <w:pStyle w:val="TableCaption"/>
      </w:pPr>
      <w:r>
        <w:t xml:space="preserve">A tabela a seguir descreve os campos na opção Executar dentro do programado.</w:t>
      </w:r>
    </w:p>
    <w:tbl>
      <w:tblPr>
        <w:tblStyle w:val="Table"/>
        <w:tblW w:type="auto" w:w="0"/>
        <w:jc w:val="left"/>
        <w:tblInd w:w="720" w:type="dxa"/>
        <w:tblLook w:firstRow="1" w:lastRow="0" w:firstColumn="0" w:lastColumn="0" w:noHBand="0" w:noVBand="0" w:val="0020"/>
        <w:tblCaption w:val="A tabela a seguir descreve os campos na opção Executar dentro do programado."/>
      </w:tblPr>
      <w:tblGrid>
        <w:gridCol w:w="3960"/>
        <w:gridCol w:w="3960"/>
      </w:tblGrid>
      <w:tr>
        <w:trPr>
          <w:tblHeader w:val="on"/>
        </w:trPr>
        <w:tc>
          <w:tcPr/>
          <w:p>
            <w:pPr>
              <w:pStyle w:val="BodyText"/>
            </w:pPr>
            <w:r>
              <w:t xml:space="preserve">Campo</w:t>
            </w:r>
          </w:p>
        </w:tc>
        <w:tc>
          <w:tcPr/>
          <w:p>
            <w:pPr>
              <w:pStyle w:val="BodyText"/>
            </w:pPr>
            <w:r>
              <w:t xml:space="preserve">Descrição</w:t>
            </w:r>
          </w:p>
        </w:tc>
      </w:tr>
      <w:tr>
        <w:tc>
          <w:tcPr/>
          <w:p>
            <w:pPr>
              <w:pStyle w:val="BodyText"/>
            </w:pPr>
            <w:r>
              <w:t xml:space="preserve">Data de início</w:t>
            </w:r>
          </w:p>
        </w:tc>
        <w:tc>
          <w:tcPr/>
          <w:p>
            <w:pPr>
              <w:pStyle w:val="BodyText"/>
            </w:pPr>
            <w:r>
              <w:t xml:space="preserve">Especifica a data de início do agendamento do feed de dados.</w:t>
            </w:r>
          </w:p>
        </w:tc>
      </w:tr>
      <w:tr>
        <w:tc>
          <w:tcPr/>
          <w:p>
            <w:pPr>
              <w:pStyle w:val="BodyText"/>
            </w:pPr>
            <w:r>
              <w:t xml:space="preserve">Hora de início</w:t>
            </w:r>
          </w:p>
        </w:tc>
        <w:tc>
          <w:tcPr/>
          <w:p>
            <w:pPr>
              <w:pStyle w:val="BodyText"/>
            </w:pPr>
            <w:r>
              <w:t xml:space="preserve">Especifica a hora de início da execução do feed de dados.</w:t>
            </w:r>
          </w:p>
        </w:tc>
      </w:tr>
      <w:tr>
        <w:tc>
          <w:tcPr/>
          <w:p>
            <w:pPr>
              <w:pStyle w:val="BodyText"/>
            </w:pPr>
            <w:r>
              <w:t xml:space="preserve">Fuso horário</w:t>
            </w:r>
          </w:p>
        </w:tc>
        <w:tc>
          <w:tcPr/>
          <w:p>
            <w:pPr>
              <w:pStyle w:val="BodyText"/>
            </w:pPr>
            <w:r>
              <w:t xml:space="preserve">Especifica o fuso horário de início do agendamento do feed de dados.</w:t>
            </w:r>
          </w:p>
        </w:tc>
      </w:tr>
      <w:tr>
        <w:tc>
          <w:tcPr/>
          <w:p>
            <w:pPr>
              <w:pStyle w:val="BodyText"/>
            </w:pPr>
            <w:r>
              <w:t xml:space="preserve">Recurring</w:t>
            </w:r>
          </w:p>
        </w:tc>
        <w:tc>
          <w:tcPr/>
          <w:p>
            <w:pPr>
              <w:pStyle w:val="BodyText"/>
            </w:pPr>
            <w:r>
              <w:t xml:space="preserve">Especifica o intervalo de execução do feed de dados, por exemplo, A cada minuto, Por hora, Diariamente, Semanalmente ou Mensalmente.</w:t>
            </w:r>
          </w:p>
          <w:p>
            <w:pPr>
              <w:numPr>
                <w:ilvl w:val="0"/>
                <w:numId w:val="1034"/>
              </w:numPr>
            </w:pPr>
            <w:r>
              <w:t xml:space="preserve">A cada minuto. Executa o feed de dados conforme o intervalo definido.</w:t>
            </w:r>
          </w:p>
          <w:p>
            <w:pPr>
              <w:numPr>
                <w:ilvl w:val="0"/>
                <w:numId w:val="1000"/>
              </w:numPr>
            </w:pPr>
            <w:r>
              <w:t xml:space="preserve">Por exemplo, se você especificar 45 na lista A cada, o feed de dados será executado a cada 45 minutos.</w:t>
            </w:r>
          </w:p>
          <w:p>
            <w:pPr>
              <w:pStyle w:val="Compact"/>
              <w:numPr>
                <w:ilvl w:val="0"/>
                <w:numId w:val="1034"/>
              </w:numPr>
            </w:pPr>
            <w:r>
              <w:t xml:space="preserve">A cada hora. Executa o feed de dados conforme o intervalo definido, por exemplo, a cada hora (1), em horas alternadas (2) etc.</w:t>
            </w:r>
          </w:p>
          <w:p>
            <w:pPr>
              <w:pStyle w:val="Compact"/>
              <w:numPr>
                <w:ilvl w:val="0"/>
                <w:numId w:val="1034"/>
              </w:numPr>
            </w:pPr>
            <w:r>
              <w:t xml:space="preserve">Diariamente. Executa o feed de dados conforme o intervalo definido, por exemplo, todos os dias (1), em dias alternados (2) etc.</w:t>
            </w:r>
          </w:p>
          <w:p>
            <w:pPr>
              <w:pStyle w:val="Compact"/>
              <w:numPr>
                <w:ilvl w:val="0"/>
                <w:numId w:val="1034"/>
              </w:numPr>
            </w:pPr>
            <w:r>
              <w:t xml:space="preserve">Semanalmente. Executa o feed de dados com base em um dia especificado da semana, por exemplo, quinzenalmente às segundas-feiras (2), a cada três segundas-feiras (3) etc.</w:t>
            </w:r>
          </w:p>
          <w:p>
            <w:pPr>
              <w:pStyle w:val="Compact"/>
              <w:numPr>
                <w:ilvl w:val="0"/>
                <w:numId w:val="1034"/>
              </w:numPr>
            </w:pPr>
            <w:r>
              <w:t xml:space="preserve">Mensalmente. Executa o feed de dados com base em uma semana específica do mês, por exemplo, na primeira segunda-feira de cada mês, na segunda terça-feira de cada terceiro mês e assim por diante.</w:t>
            </w:r>
          </w:p>
        </w:tc>
      </w:tr>
      <w:tr>
        <w:tc>
          <w:tcPr/>
          <w:p>
            <w:pPr>
              <w:pStyle w:val="FirstParagraph"/>
            </w:pPr>
            <w:r>
              <w:t xml:space="preserve">Cada</w:t>
            </w:r>
          </w:p>
        </w:tc>
        <w:tc>
          <w:tcPr/>
          <w:p>
            <w:pPr>
              <w:pStyle w:val="BodyText"/>
            </w:pPr>
            <w:r>
              <w:t xml:space="preserve">Especifica o intervalo da frequência de execução do feed de dados.</w:t>
            </w:r>
          </w:p>
        </w:tc>
      </w:tr>
      <w:tr>
        <w:tc>
          <w:tcPr/>
          <w:p>
            <w:pPr>
              <w:pStyle w:val="BodyText"/>
            </w:pPr>
            <w:r>
              <w:t xml:space="preserve">Ativado</w:t>
            </w:r>
          </w:p>
        </w:tc>
        <w:tc>
          <w:tcPr/>
          <w:p>
            <w:pPr>
              <w:pStyle w:val="BodyText"/>
            </w:pPr>
            <w:r>
              <w:t xml:space="preserve">Especifica a frequência dos dias da semana em que o feed de dados é executado.</w:t>
            </w:r>
          </w:p>
        </w:tc>
      </w:tr>
      <w:tr>
        <w:tc>
          <w:tcPr/>
          <w:p>
            <w:pPr>
              <w:pStyle w:val="BodyText"/>
            </w:pPr>
            <w:r>
              <w:t xml:space="preserve">Dia da semana</w:t>
            </w:r>
          </w:p>
        </w:tc>
        <w:tc>
          <w:tcPr/>
          <w:p>
            <w:pPr>
              <w:pStyle w:val="BodyText"/>
            </w:pPr>
            <w:r>
              <w:t xml:space="preserve">Especifica os dias da semana em que o feed de dados é executado.</w:t>
            </w:r>
          </w:p>
        </w:tc>
      </w:tr>
    </w:tbl>
    <w:p>
      <w:pPr>
        <w:numPr>
          <w:ilvl w:val="0"/>
          <w:numId w:val="1000"/>
        </w:numPr>
      </w:pPr>
      <w:r>
        <w:t xml:space="preserve">Executar depois</w:t>
      </w:r>
    </w:p>
    <w:p>
      <w:pPr>
        <w:numPr>
          <w:ilvl w:val="0"/>
          <w:numId w:val="1000"/>
        </w:numPr>
      </w:pPr>
      <w:r>
        <w:t xml:space="preserve">Executa um feed de dados especificado antes da execução atual. O serviço de feed de dados inicia o feed de dados atual depois que o feed de dados referenciado é concluído com sucesso.</w:t>
      </w:r>
    </w:p>
    <w:p>
      <w:pPr>
        <w:numPr>
          <w:ilvl w:val="0"/>
          <w:numId w:val="1000"/>
        </w:numPr>
      </w:pPr>
      <w:r>
        <w:t xml:space="preserve">Por exemplo, você pode determinar que a execução do feed de dados de ameaças ocorra imediatamente após o término do feed de dados de ativos. No menu suspenso Feed de referência, selecione o feed de dados que é executado antes do feed de dados atual.</w:t>
      </w:r>
    </w:p>
    <w:p>
      <w:pPr>
        <w:numPr>
          <w:ilvl w:val="0"/>
          <w:numId w:val="1000"/>
        </w:numPr>
      </w:pPr>
      <w:r>
        <w:t xml:space="preserve">Executar agora</w:t>
      </w:r>
    </w:p>
    <w:p>
      <w:pPr>
        <w:numPr>
          <w:ilvl w:val="0"/>
          <w:numId w:val="1000"/>
        </w:numPr>
      </w:pPr>
      <w:r>
        <w:t xml:space="preserve">Clique no botão Executar agora na barra de ferramentas da página Gerenciar feed de dados para executar o feed de dados manualmente.</w:t>
      </w:r>
    </w:p>
    <w:p>
      <w:pPr>
        <w:numPr>
          <w:ilvl w:val="0"/>
          <w:numId w:val="1033"/>
        </w:numPr>
      </w:pPr>
      <w:r>
        <w:t xml:space="preserve">Para salvar o feed de dados, clique em Salvar ou Salvar e fechar.</w:t>
      </w:r>
    </w:p>
    <w:p>
      <w:pPr>
        <w:numPr>
          <w:ilvl w:val="0"/>
          <w:numId w:val="1033"/>
        </w:numPr>
      </w:pPr>
      <w:r>
        <w:t xml:space="preserve">Execute um destes procedimentos:</w:t>
      </w:r>
    </w:p>
    <w:p>
      <w:pPr>
        <w:pStyle w:val="Compact"/>
        <w:numPr>
          <w:ilvl w:val="1"/>
          <w:numId w:val="1035"/>
        </w:numPr>
      </w:pPr>
      <w:r>
        <w:t xml:space="preserve">Para continuar configurando o feed de dados, vá para a próxima tarefa.</w:t>
      </w:r>
    </w:p>
    <w:p>
      <w:pPr>
        <w:pStyle w:val="Compact"/>
        <w:numPr>
          <w:ilvl w:val="1"/>
          <w:numId w:val="1035"/>
        </w:numPr>
      </w:pPr>
      <w:r>
        <w:t xml:space="preserve">Para terminar de configurar o feed mais tarde, clique em Salvar ou Salvar e fechar.</w:t>
      </w:r>
    </w:p>
    <w:bookmarkEnd w:id="73"/>
    <w:bookmarkStart w:id="79" w:name="Tarefa9Definirtokensdedados"/>
    <w:p>
      <w:pPr>
        <w:pStyle w:val="Heading2"/>
      </w:pPr>
      <w:r>
        <w:t xml:space="preserve">Tarefa 9: Definir tokens de dados</w:t>
      </w:r>
    </w:p>
    <w:p>
      <w:pPr>
        <w:pStyle w:val="Compact"/>
        <w:numPr>
          <w:ilvl w:val="0"/>
          <w:numId w:val="1036"/>
        </w:numPr>
      </w:pPr>
      <w:r>
        <w:t xml:space="preserve">Vá para a guia Executar a configuração &gt; seção Agendamento.</w:t>
      </w:r>
    </w:p>
    <w:p>
      <w:pPr>
        <w:pStyle w:val="Compact"/>
        <w:numPr>
          <w:ilvl w:val="0"/>
          <w:numId w:val="1036"/>
        </w:numPr>
      </w:pPr>
      <w:r>
        <w:t xml:space="preserve">(Opcional) Clique em</w:t>
      </w:r>
      <w:r>
        <w:t xml:space="preserve"> </w:t>
      </w:r>
      <w:r>
        <w:drawing>
          <wp:inline>
            <wp:extent cx="172648" cy="172648"/>
            <wp:effectExtent b="0" l="0" r="0" t="0"/>
            <wp:docPr descr="Adicionar" title="" id="75" name="Picture"/>
            <a:graphic>
              <a:graphicData uri="http://schemas.openxmlformats.org/drawingml/2006/picture">
                <pic:pic>
                  <pic:nvPicPr>
                    <pic:cNvPr descr="C:/Users/samue/WebScrapper/HelpArcher-to-pdf/images/a2a8d8b4505c89cc2c093bb3b364bb89.png" id="76" name="Picture"/>
                    <pic:cNvPicPr>
                      <a:picLocks noChangeArrowheads="1" noChangeAspect="1"/>
                    </pic:cNvPicPr>
                  </pic:nvPicPr>
                  <pic:blipFill>
                    <a:blip r:embed="rId74"/>
                    <a:stretch>
                      <a:fillRect/>
                    </a:stretch>
                  </pic:blipFill>
                  <pic:spPr bwMode="auto">
                    <a:xfrm>
                      <a:off x="0" y="0"/>
                      <a:ext cx="172648" cy="172648"/>
                    </a:xfrm>
                    <a:prstGeom prst="rect">
                      <a:avLst/>
                    </a:prstGeom>
                    <a:noFill/>
                    <a:ln w="9525">
                      <a:noFill/>
                      <a:headEnd/>
                      <a:tailEnd/>
                    </a:ln>
                  </pic:spPr>
                </pic:pic>
              </a:graphicData>
            </a:graphic>
          </wp:inline>
        </w:drawing>
      </w:r>
      <w:r>
        <w:t xml:space="preserve"> </w:t>
      </w:r>
      <w:r>
        <w:t xml:space="preserve">para adicionar um token adicional.</w:t>
      </w:r>
    </w:p>
    <w:p>
      <w:pPr>
        <w:pStyle w:val="Compact"/>
        <w:numPr>
          <w:ilvl w:val="0"/>
          <w:numId w:val="1036"/>
        </w:numPr>
      </w:pPr>
      <w:r>
        <w:t xml:space="preserve">No campo Valor do token que você deseja modificar, informe o valor atualizado.</w:t>
      </w:r>
    </w:p>
    <w:p>
      <w:pPr>
        <w:pStyle w:val="Compact"/>
        <w:numPr>
          <w:ilvl w:val="0"/>
          <w:numId w:val="1036"/>
        </w:numPr>
      </w:pPr>
      <w:r>
        <w:t xml:space="preserve">(Opcional) Na coluna Ações, clique em</w:t>
      </w:r>
      <w:r>
        <w:t xml:space="preserve"> </w:t>
      </w:r>
      <w:r>
        <w:drawing>
          <wp:inline>
            <wp:extent cx="253573" cy="230521"/>
            <wp:effectExtent b="0" l="0" r="0" t="0"/>
            <wp:docPr descr="Remover" title="" id="77" name="Picture"/>
            <a:graphic>
              <a:graphicData uri="http://schemas.openxmlformats.org/drawingml/2006/picture">
                <pic:pic>
                  <pic:nvPicPr>
                    <pic:cNvPr descr="C:/Users/samue/WebScrapper/HelpArcher-to-pdf/images/00198637c0db142beeddb760cdab14de.png" id="78" name="Picture"/>
                    <pic:cNvPicPr>
                      <a:picLocks noChangeArrowheads="1" noChangeAspect="1"/>
                    </pic:cNvPicPr>
                  </pic:nvPicPr>
                  <pic:blipFill>
                    <a:blip r:embed="rId46"/>
                    <a:stretch>
                      <a:fillRect/>
                    </a:stretch>
                  </pic:blipFill>
                  <pic:spPr bwMode="auto">
                    <a:xfrm>
                      <a:off x="0" y="0"/>
                      <a:ext cx="253573" cy="230521"/>
                    </a:xfrm>
                    <a:prstGeom prst="rect">
                      <a:avLst/>
                    </a:prstGeom>
                    <a:noFill/>
                    <a:ln w="9525">
                      <a:noFill/>
                      <a:headEnd/>
                      <a:tailEnd/>
                    </a:ln>
                  </pic:spPr>
                </pic:pic>
              </a:graphicData>
            </a:graphic>
          </wp:inline>
        </w:drawing>
      </w:r>
      <w:r>
        <w:t xml:space="preserve"> </w:t>
      </w:r>
      <w:r>
        <w:t xml:space="preserve">na linha do token que você deseja remover.</w:t>
      </w:r>
    </w:p>
    <w:p>
      <w:pPr>
        <w:numPr>
          <w:ilvl w:val="0"/>
          <w:numId w:val="1036"/>
        </w:numPr>
      </w:pPr>
      <w:r>
        <w:t xml:space="preserve">Execute um destes procedimentos:</w:t>
      </w:r>
    </w:p>
    <w:p>
      <w:pPr>
        <w:pStyle w:val="Compact"/>
        <w:numPr>
          <w:ilvl w:val="1"/>
          <w:numId w:val="1037"/>
        </w:numPr>
      </w:pPr>
      <w:r>
        <w:t xml:space="preserve">Para continuar configurando o feed de dados, vá para a próxima tarefa.</w:t>
      </w:r>
    </w:p>
    <w:p>
      <w:pPr>
        <w:pStyle w:val="Compact"/>
        <w:numPr>
          <w:ilvl w:val="1"/>
          <w:numId w:val="1037"/>
        </w:numPr>
      </w:pPr>
      <w:r>
        <w:t xml:space="preserve">Para terminar de configurar o feed mais tarde, clique em Salvar ou Salvar e fechar.</w:t>
      </w:r>
    </w:p>
    <w:bookmarkEnd w:id="79"/>
    <w:bookmarkStart w:id="80" w:name="Xc13efe4110d95b047a74652de5c6aa0de17bec2"/>
    <w:p>
      <w:pPr>
        <w:pStyle w:val="Heading2"/>
      </w:pPr>
      <w:r>
        <w:t xml:space="preserve">Tarefa 10: Definir regras para o arquivamento e a atualização dos registros</w:t>
      </w:r>
    </w:p>
    <w:p>
      <w:pPr>
        <w:pStyle w:val="FirstParagraph"/>
      </w:pPr>
      <w:r>
        <w:t xml:space="preserve">Você pode usar as opções de atualização e arquivamento para atualizar registros existentes, criar novos registros ou as duas coisas. Além disso, quando os registros de destino na</w:t>
      </w:r>
      <w:r>
        <w:t xml:space="preserve"> </w:t>
      </w:r>
      <w:r>
        <w:t xml:space="preserve">Archer</w:t>
      </w:r>
      <w:r>
        <w:t xml:space="preserve"> </w:t>
      </w:r>
      <w:r>
        <w:t xml:space="preserve">não corresponderem aos registros na fonte de dados externa, você poderá modificá-los ou excluí-los. Essa opção pode ser útil se você estiver postergando o status atual e a precisão de seus dados com o sistema externo. Ao excluir ou modificar registros no sistema não localizados na sua fonte de dados externa, você garante a sincronização da fonte externa o sistema.</w:t>
      </w:r>
    </w:p>
    <w:p>
      <w:pPr>
        <w:pStyle w:val="Compact"/>
        <w:numPr>
          <w:ilvl w:val="0"/>
          <w:numId w:val="1038"/>
        </w:numPr>
      </w:pPr>
      <w:r>
        <w:t xml:space="preserve">Vá para a guia Executar a configuração &gt; seção Processamento de registro de destino.</w:t>
      </w:r>
    </w:p>
    <w:p>
      <w:pPr>
        <w:pStyle w:val="Compact"/>
        <w:numPr>
          <w:ilvl w:val="0"/>
          <w:numId w:val="1038"/>
        </w:numPr>
      </w:pPr>
      <w:r>
        <w:t xml:space="preserve">Selecione se deseja criar, atualizar ou ignorar registros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Criar um novo registro, se nenhum registro correspondente for encontrado</w:t>
            </w:r>
          </w:p>
        </w:tc>
        <w:tc>
          <w:tcPr/>
          <w:p>
            <w:pPr>
              <w:pStyle w:val="BodyText"/>
            </w:pPr>
            <w:r>
              <w:t xml:space="preserve">Cria novos registros para os dados que estão no arquivo de origem, mas não estão no aplicativo ou no questionário de destino.</w:t>
            </w:r>
          </w:p>
        </w:tc>
      </w:tr>
      <w:tr>
        <w:tc>
          <w:tcPr/>
          <w:p>
            <w:pPr>
              <w:pStyle w:val="BodyText"/>
            </w:pPr>
            <w:r>
              <w:t xml:space="preserve">Atualizar o registro existente, se um registro correspondente for encontrado</w:t>
            </w:r>
          </w:p>
        </w:tc>
        <w:tc>
          <w:tcPr/>
          <w:p>
            <w:pPr>
              <w:pStyle w:val="BodyText"/>
            </w:pPr>
            <w:r>
              <w:t xml:space="preserve">Atualiza os registros no aplicativo ou no questionário de destino quando há uma correspondência de chave simples no arquivo de origem. Se você também estiver selecionando a opção Registros não correspondentes de exclusão e quiser manter os registros existentes, certifique-se de selecionar a opção Atualizar registro existente.</w:t>
            </w:r>
          </w:p>
        </w:tc>
      </w:tr>
      <w:tr>
        <w:tc>
          <w:tcPr/>
          <w:p>
            <w:pPr>
              <w:pStyle w:val="BodyText"/>
            </w:pPr>
            <w:r>
              <w:t xml:space="preserve">Ignorar as regras de validação de dados para o aplicativo de destino</w:t>
            </w:r>
          </w:p>
        </w:tc>
        <w:tc>
          <w:tcPr/>
          <w:p>
            <w:pPr>
              <w:pStyle w:val="BodyText"/>
            </w:pPr>
            <w:r>
              <w:t xml:space="preserve">Ignora as regras de validação de dados aplicadas ao importar dados de origem para campos obrigatórios no aplicativo de destino.</w:t>
            </w:r>
          </w:p>
          <w:p>
            <w:pPr>
              <w:pStyle w:val="BodyText"/>
            </w:pPr>
            <w:r>
              <w:t xml:space="preserve">Por exemplo, se uma lista de valores no aplicativo de destino exigiu um mínimo de duas seleções, mas a linha de dados de origem forneceu apenas uma seleção, a linha de origem ainda importa para o aplicativo de destino.</w:t>
            </w:r>
          </w:p>
          <w:p>
            <w:pPr>
              <w:pStyle w:val="BodyText"/>
            </w:pPr>
            <w:r>
              <w:t xml:space="preserve"> </w:t>
            </w:r>
          </w:p>
        </w:tc>
      </w:tr>
    </w:tbl>
    <w:p>
      <w:pPr>
        <w:pStyle w:val="Compact"/>
        <w:numPr>
          <w:ilvl w:val="0"/>
          <w:numId w:val="1038"/>
        </w:numPr>
      </w:pPr>
      <w:r>
        <w:t xml:space="preserve">Selecione o que acontece quando o feed de dados não encontra o registro correspondente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Ignorar</w:t>
            </w:r>
          </w:p>
        </w:tc>
        <w:tc>
          <w:tcPr/>
          <w:p>
            <w:pPr>
              <w:pStyle w:val="BodyText"/>
            </w:pPr>
            <w:r>
              <w:t xml:space="preserve">Não realiza nenhum procedimento quando um registro correspondente não é encontrado.</w:t>
            </w:r>
          </w:p>
        </w:tc>
      </w:tr>
      <w:tr>
        <w:tc>
          <w:tcPr/>
          <w:p>
            <w:pPr>
              <w:pStyle w:val="BodyText"/>
            </w:pPr>
            <w:r>
              <w:t xml:space="preserve">Excluir</w:t>
            </w:r>
          </w:p>
        </w:tc>
        <w:tc>
          <w:tcPr/>
          <w:p>
            <w:pPr>
              <w:pStyle w:val="BodyText"/>
            </w:pPr>
            <w:r>
              <w:t xml:space="preserve">Exclui registros no aplicativo ou no questionário de destino quando não é localizado um registro correspondente nos dados de origem. Se você deseja manter os registros existentes, selecione também a opção Atualizar registro existente.</w:t>
            </w:r>
          </w:p>
          <w:p>
            <w:pPr>
              <w:pStyle w:val="BodyText"/>
            </w:pPr>
            <w:r>
              <w:t xml:space="preserve">Os feeds de dados correspondem aos registros usando chaves simples, apenas durante o processo de atualização. Se você deseja manter os registros existentes ao arquivar o aplicativo de destino, selecione também Atualizar registro existente nas Opções de processamento do registro de destino. Se você não selecionar a opção Atualizar registro existente, o feed de dados excluirá permanentemente todos os registros do aplicativo de destino.</w:t>
            </w:r>
          </w:p>
        </w:tc>
      </w:tr>
      <w:tr>
        <w:tc>
          <w:tcPr/>
          <w:p>
            <w:pPr>
              <w:pStyle w:val="BodyText"/>
            </w:pPr>
            <w:r>
              <w:t xml:space="preserve">Definir um valor de uma lista de valores de destino</w:t>
            </w:r>
          </w:p>
        </w:tc>
        <w:tc>
          <w:tcPr/>
          <w:p>
            <w:pPr>
              <w:pStyle w:val="BodyText"/>
            </w:pPr>
            <w:r>
              <w:t xml:space="preserve">Define um valor em um campo Lista de valores de um registro sempre que o arquivo de dados externo não contiver um registro correspondente.</w:t>
            </w:r>
          </w:p>
          <w:p>
            <w:pPr>
              <w:pStyle w:val="BodyText"/>
            </w:pPr>
            <w:r>
              <w:t xml:space="preserve">Use essa opção para definir uma Lista de valores para um valor que identifique esse registro como Inativo ou Antigo. Por exemplo, há um aplicativo Dispositivos com registro para um laptop específico e o arquivo de dados externo não tem um registro correspondente para esse laptop. Você pode usar essa opção para definir um campo Lista de valores no registro do laptop para o valor Inativo.</w:t>
            </w:r>
          </w:p>
          <w:p>
            <w:pPr>
              <w:pStyle w:val="BodyText"/>
            </w:pPr>
            <w:r>
              <w:t xml:space="preserve">Ao selecionar essa opção, você também seleciona o campo Lista de valores no aplicativo ou questionário de destino e o valor que você deseja definir para esse campo. Esse valor definido apenas define o valor especificado no campo Lista de valores, em vez de comportamentos normais de salvamento do conteúdo, como alterar a data da última atualização ou acionar cálculos e notificações.</w:t>
            </w:r>
          </w:p>
          <w:p>
            <w:pPr>
              <w:pStyle w:val="BodyText"/>
            </w:pPr>
            <w:r>
              <w:t xml:space="preserve">Você não pode definir o valor no campo Lista de valores do aplicativo de destino em níveis, nas seguintes condições:</w:t>
            </w:r>
          </w:p>
          <w:p>
            <w:pPr>
              <w:pStyle w:val="Compact"/>
              <w:numPr>
                <w:ilvl w:val="0"/>
                <w:numId w:val="1039"/>
              </w:numPr>
            </w:pPr>
            <w:r>
              <w:t xml:space="preserve">Nível 3 ou inferior em um aplicativo em níveis.</w:t>
            </w:r>
          </w:p>
          <w:p>
            <w:pPr>
              <w:pStyle w:val="Compact"/>
              <w:numPr>
                <w:ilvl w:val="0"/>
                <w:numId w:val="1039"/>
              </w:numPr>
            </w:pPr>
            <w:r>
              <w:t xml:space="preserve">Se você estiver modificando a configuração do feed de dados.</w:t>
            </w:r>
          </w:p>
          <w:p>
            <w:pPr>
              <w:pStyle w:val="FirstParagraph"/>
            </w:pPr>
            <w:r>
              <w:t xml:space="preserve">Na maioria dos cenários, selecione a opção Definir com um valor da lista de valores e indique esses registros com um valor específico em vez de excluí-los. Por exemplo, você pode adicionar um campo chamado Status a seu aplicativo e incluir os valores Atual e Arquivado. Se um feed de dados não localiza um registro correspondente nos dados de origem com um registro do sistema, o registro do sistema pode ser atualizado com o valor Arquivado no campo Status.</w:t>
            </w:r>
          </w:p>
        </w:tc>
      </w:tr>
    </w:tbl>
    <w:p>
      <w:pPr>
        <w:numPr>
          <w:ilvl w:val="0"/>
          <w:numId w:val="1038"/>
        </w:numPr>
      </w:pPr>
      <w:r>
        <w:t xml:space="preserve">Execute um destes procedimentos:</w:t>
      </w:r>
    </w:p>
    <w:p>
      <w:pPr>
        <w:pStyle w:val="Compact"/>
        <w:numPr>
          <w:ilvl w:val="1"/>
          <w:numId w:val="1040"/>
        </w:numPr>
      </w:pPr>
      <w:r>
        <w:t xml:space="preserve">Para continuar configurando o feed de dados, vá para a próxima tarefa.</w:t>
      </w:r>
    </w:p>
    <w:p>
      <w:pPr>
        <w:pStyle w:val="Compact"/>
        <w:numPr>
          <w:ilvl w:val="1"/>
          <w:numId w:val="1040"/>
        </w:numPr>
      </w:pPr>
      <w:r>
        <w:t xml:space="preserve">Para terminar de configurar o feed mais tarde, clique em Salvar ou Salvar e fechar.</w:t>
      </w:r>
    </w:p>
    <w:bookmarkEnd w:id="80"/>
    <w:bookmarkStart w:id="81" w:name="X7be387b9cf63b29666f7ebfd58d2d8f8483d4be"/>
    <w:p>
      <w:pPr>
        <w:pStyle w:val="Heading2"/>
      </w:pPr>
      <w:r>
        <w:t xml:space="preserve">Tarefa 11: Definir configurações de otimização e notificação</w:t>
      </w:r>
    </w:p>
    <w:p>
      <w:pPr>
        <w:pStyle w:val="FirstParagraph"/>
      </w:pPr>
      <w:r>
        <w:t xml:space="preserve">Use esta tarefa para configurar notificações de status de trabalho e e-mail e se deseja otimizar cálculos relacionados até depois que o feed de dados for concluído.</w:t>
      </w:r>
    </w:p>
    <w:p>
      <w:pPr>
        <w:pStyle w:val="Compact"/>
        <w:numPr>
          <w:ilvl w:val="0"/>
          <w:numId w:val="1041"/>
        </w:numPr>
      </w:pPr>
      <w:r>
        <w:t xml:space="preserve">Vá para a guia Executar a configuração &gt; seção Pós-processamento.</w:t>
      </w:r>
    </w:p>
    <w:p>
      <w:pPr>
        <w:numPr>
          <w:ilvl w:val="0"/>
          <w:numId w:val="1041"/>
        </w:numPr>
      </w:pPr>
      <w:r>
        <w:t xml:space="preserve">(Opcional) Selecione se deseja adiar a execução de cálculos até que o feed de dados conclua e condense cálculos para fins de processamento ideal. Se essa opção estiver habilitada, os trabalhos de cálculo otimizado são executados após a conclusão do feed de dados. Isso melhora o desempenho de processamento e dos cálculos do feed de dados.</w:t>
      </w:r>
    </w:p>
    <w:p>
      <w:pPr>
        <w:numPr>
          <w:ilvl w:val="0"/>
          <w:numId w:val="1000"/>
        </w:numPr>
      </w:pPr>
      <w:r>
        <w:rPr>
          <w:b/>
          <w:bCs/>
        </w:rPr>
        <w:t xml:space="preserve">Observação:</w:t>
      </w:r>
      <w:r>
        <w:t xml:space="preserve"> </w:t>
      </w:r>
      <w:r>
        <w:t xml:space="preserve">trabalhos condensados que estão na fila durante um upgrade fazem com que os trabalhos apresentem falha após o upgrade. Verifique se não há nenhum trabalho condensado na fila antes de fazer upgrade.</w:t>
      </w:r>
    </w:p>
    <w:p>
      <w:pPr>
        <w:numPr>
          <w:ilvl w:val="0"/>
          <w:numId w:val="1041"/>
        </w:numPr>
      </w:pPr>
      <w:r>
        <w:t xml:space="preserve">(Opcional) Especifique se uma notificação por e-mail deve ser enviada quando os registros forem criados ou atualizados e quando o status do trabalho for alterado.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Enviar notificações por e-mail quando o feed de dados publicar e atualizar registros</w:t>
            </w:r>
          </w:p>
        </w:tc>
        <w:tc>
          <w:tcPr/>
          <w:p>
            <w:pPr>
              <w:pStyle w:val="BodyText"/>
            </w:pPr>
            <w:r>
              <w:t xml:space="preserve">Selecione se o feed de dados deve acionar e-mails de notificação quando registros forem publicados ou atualizados. Se as notificações não estiverem ativadas no aplicativo de destino selecionado, nenhum e-mail de notificação será enviado quando o feed de dados for executado.</w:t>
            </w:r>
          </w:p>
        </w:tc>
      </w:tr>
      <w:tr>
        <w:tc>
          <w:tcPr/>
          <w:p>
            <w:pPr>
              <w:pStyle w:val="BodyText"/>
            </w:pPr>
            <w:r>
              <w:t xml:space="preserve">Enviar notificações de status do trabalho a usuários selecionados quando o status do trabalho muda</w:t>
            </w:r>
          </w:p>
        </w:tc>
        <w:tc>
          <w:tcPr/>
          <w:p>
            <w:pPr>
              <w:pStyle w:val="BodyText"/>
            </w:pPr>
            <w:r>
              <w:t xml:space="preserve">Selecione se deseja que notificações de status de trabalho sejam enviadas para usuários ou grupos selecionados para:</w:t>
            </w:r>
          </w:p>
          <w:p>
            <w:pPr>
              <w:numPr>
                <w:ilvl w:val="0"/>
                <w:numId w:val="1042"/>
              </w:numPr>
            </w:pPr>
            <w:r>
              <w:t xml:space="preserve">Todos os status - Sucesso, aviso e falha</w:t>
            </w:r>
          </w:p>
          <w:p>
            <w:pPr>
              <w:numPr>
                <w:ilvl w:val="0"/>
                <w:numId w:val="1042"/>
              </w:numPr>
            </w:pPr>
            <w:r>
              <w:t xml:space="preserve">Somente status Com defeito</w:t>
            </w:r>
          </w:p>
          <w:p>
            <w:pPr>
              <w:pStyle w:val="FirstParagraph"/>
            </w:pPr>
            <w:r>
              <w:t xml:space="preserve">Você também pode selecionar endereços de e-mail para receber notificações de status de trabalho.</w:t>
            </w:r>
          </w:p>
        </w:tc>
      </w:tr>
    </w:tbl>
    <w:p>
      <w:pPr>
        <w:numPr>
          <w:ilvl w:val="0"/>
          <w:numId w:val="1041"/>
        </w:numPr>
      </w:pPr>
      <w:r>
        <w:t xml:space="preserve">Para salvar o feed de dados, clique em Salvar ou Salvar e fechar.</w:t>
      </w:r>
    </w:p>
    <w:bookmarkEnd w:id="81"/>
    <w:bookmarkEnd w:id="82"/>
    <w:bookmarkEnd w:id="8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image" Id="rId64" Target="media/rId64.png" /><Relationship Type="http://schemas.openxmlformats.org/officeDocument/2006/relationships/image" Id="rId55" Target="media/rId55.png" /><Relationship Type="http://schemas.openxmlformats.org/officeDocument/2006/relationships/image" Id="rId50" Target="media/rId50.png" /><Relationship Type="http://schemas.openxmlformats.org/officeDocument/2006/relationships/image" Id="rId74" Target="media/rId74.png" /><Relationship Type="http://schemas.openxmlformats.org/officeDocument/2006/relationships/image" Id="rId58" Target="media/rId58.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69" Target="media/rId69.png" /><Relationship Type="http://schemas.openxmlformats.org/officeDocument/2006/relationships/hyperlink" Id="rId30" Target="int_dfm_basics.htm#Data_feed_service_user" TargetMode="External" /><Relationship Type="http://schemas.openxmlformats.org/officeDocument/2006/relationships/hyperlink" Id="rId41" Target="int_dfm_file_std_adding.htm#file_std_6_def_df_tokens" TargetMode="External" /></Relationships>
</file>

<file path=word/_rels/footnotes.xml.rels><?xml version="1.0" encoding="UTF-8"?><Relationships xmlns="http://schemas.openxmlformats.org/package/2006/relationships"><Relationship Type="http://schemas.openxmlformats.org/officeDocument/2006/relationships/hyperlink" Id="rId30" Target="int_dfm_basics.htm#Data_feed_service_user" TargetMode="External" /><Relationship Type="http://schemas.openxmlformats.org/officeDocument/2006/relationships/hyperlink" Id="rId41" Target="int_dfm_file_std_adding.htm#file_std_6_def_df_toke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2025-03-06T16:34:39Z</dcterms:created>
  <dcterms:modified xsi:type="dcterms:W3CDTF">2025-03-06T16:34:39Z</dcterms:modified>
</cp:coreProperties>
</file>

<file path=docProps/custom.xml><?xml version="1.0" encoding="utf-8"?>
<Properties xmlns="http://schemas.openxmlformats.org/officeDocument/2006/custom-properties" xmlns:vt="http://schemas.openxmlformats.org/officeDocument/2006/docPropsVTypes"/>
</file>