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c274c7b454cb6f1e227185033d62d8555f0f4cb"/>
    <w:p>
      <w:pPr>
        <w:pStyle w:val="Heading1"/>
      </w:pPr>
      <w:bookmarkStart w:id="20" w:name="aanchor63"/>
      <w:bookmarkEnd w:id="20"/>
      <w:r>
        <w:t xml:space="preserve"> </w:t>
      </w:r>
      <w:r>
        <w:t xml:space="preserve">Adicionando feeds de dados de RSS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RSS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informe a URL e as credenciais do feed RSS para recuperar dados de origem.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Especifica a URL do feed RSS.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Contagem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o número de artigos ou dias de artigos que o feed RSS recupera.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Unidades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quais dados o feed RSS contém e quantos dados o feed recupera.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da conta de usuário usada para recuperar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da conta de usuário usada para recuperar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Na seção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2025-02-19T20:15:06Z</dcterms:created>
  <dcterms:modified xsi:type="dcterms:W3CDTF">2025-02-19T20:15:06Z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