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mc-main-content"/>
    <w:bookmarkStart w:id="55" w:name="publicações-de-dados-inteligentes-1"/>
    <w:p>
      <w:pPr>
        <w:pStyle w:val="Heading1"/>
      </w:pPr>
      <w:bookmarkStart w:id="20" w:name="aanchor175"/>
      <w:bookmarkEnd w:id="20"/>
      <w:r>
        <w:t xml:space="preserve"> </w:t>
      </w:r>
      <w:r>
        <w:t xml:space="preserve">Publicações de dados inteligentes</w:t>
      </w:r>
    </w:p>
    <w:p>
      <w:pPr>
        <w:pStyle w:val="FirstParagraph"/>
      </w:pPr>
      <w:r>
        <w:t xml:space="preserve">As publicações de dados inteligentes são um</w:t>
      </w:r>
      <w:r>
        <w:t xml:space="preserve"> </w:t>
      </w:r>
      <w:hyperlink r:id="rId21">
        <w:r>
          <w:rPr>
            <w:rStyle w:val="Hyperlink"/>
          </w:rPr>
          <w:t xml:space="preserve">opção de integração de dados</w:t>
        </w:r>
      </w:hyperlink>
      <w:r>
        <w:t xml:space="preserve"> </w:t>
      </w:r>
      <w:r>
        <w:t xml:space="preserve">que permite fazer download e extrair todos os dados de uma</w:t>
      </w:r>
      <w:r>
        <w:t xml:space="preserve"> </w:t>
      </w:r>
      <w:hyperlink r:id="rId22">
        <w:r>
          <w:rPr>
            <w:rStyle w:val="Hyperlink"/>
          </w:rPr>
          <w:t xml:space="preserve">solução</w:t>
        </w:r>
      </w:hyperlink>
      <w:r>
        <w:t xml:space="preserve">. Os dados exportados podem ser usados para análise e modelagem de dados. Você pode agendar publicações para serem executadas em horários definidos.</w:t>
      </w:r>
    </w:p>
    <w:p>
      <w:pPr>
        <w:pStyle w:val="BodyText"/>
      </w:pPr>
      <w:r>
        <w:t xml:space="preserve">As publicações de dados inteligentes permitem fazer relatórios adicionais, análise de dados e modelagem no conteúdo do seu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Se você deseja extrair dados dentro de um aplicativo, considere usar a</w:t>
      </w:r>
      <w:r>
        <w:t xml:space="preserve"> </w:t>
      </w:r>
      <w:hyperlink r:id="rId23">
        <w:r>
          <w:rPr>
            <w:rStyle w:val="Hyperlink"/>
          </w:rPr>
          <w:t xml:space="preserve">API de conteúdo</w:t>
        </w:r>
      </w:hyperlink>
      <w:r>
        <w:t xml:space="preserve">.</w:t>
      </w:r>
    </w:p>
    <w:p>
      <w:pPr>
        <w:pStyle w:val="BodyText"/>
      </w:pPr>
      <w:r>
        <w:t xml:space="preserve">Esse recurso só está disponível para clientes SaaS do Archer.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Quedadosvoc%C3%AApodepublicar">
        <w:r>
          <w:rPr>
            <w:rStyle w:val="Hyperlink"/>
          </w:rPr>
          <w:t xml:space="preserve">Que dados você pode publicar?</w:t>
        </w:r>
      </w:hyperlink>
    </w:p>
    <w:p>
      <w:pPr>
        <w:pStyle w:val="Compact"/>
        <w:numPr>
          <w:ilvl w:val="0"/>
          <w:numId w:val="1001"/>
        </w:numPr>
      </w:pPr>
      <w:hyperlink w:anchor="Comoosdadosest%C3%A3odispon%C3%ADveis">
        <w:r>
          <w:rPr>
            <w:rStyle w:val="Hyperlink"/>
          </w:rPr>
          <w:t xml:space="preserve">Como os dados estão disponíveis?</w:t>
        </w:r>
      </w:hyperlink>
    </w:p>
    <w:p>
      <w:pPr>
        <w:pStyle w:val="Compact"/>
        <w:numPr>
          <w:ilvl w:val="0"/>
          <w:numId w:val="1001"/>
        </w:numPr>
      </w:pPr>
      <w:hyperlink w:anchor="Oque%C3%A9criadonoarquivodesa%C3%ADda">
        <w:r>
          <w:rPr>
            <w:rStyle w:val="Hyperlink"/>
          </w:rPr>
          <w:t xml:space="preserve">O que é criado no arquivo de saída?</w:t>
        </w:r>
      </w:hyperlink>
    </w:p>
    <w:p>
      <w:pPr>
        <w:pStyle w:val="Compact"/>
        <w:numPr>
          <w:ilvl w:val="1"/>
          <w:numId w:val="1002"/>
        </w:numPr>
      </w:pPr>
      <w:hyperlink w:anchor="Esquemadoarquivo">
        <w:r>
          <w:rPr>
            <w:rStyle w:val="Hyperlink"/>
          </w:rPr>
          <w:t xml:space="preserve">Esquema do arquivo</w:t>
        </w:r>
      </w:hyperlink>
    </w:p>
    <w:p>
      <w:pPr>
        <w:pStyle w:val="Compact"/>
        <w:numPr>
          <w:ilvl w:val="1"/>
          <w:numId w:val="1002"/>
        </w:numPr>
      </w:pPr>
      <w:hyperlink w:anchor="EstruturasdearquivosCSV">
        <w:r>
          <w:rPr>
            <w:rStyle w:val="Hyperlink"/>
          </w:rPr>
          <w:t xml:space="preserve">Estruturas de arquivos CSV</w:t>
        </w:r>
      </w:hyperlink>
    </w:p>
    <w:p>
      <w:pPr>
        <w:pStyle w:val="Compact"/>
        <w:numPr>
          <w:ilvl w:val="1"/>
          <w:numId w:val="1002"/>
        </w:numPr>
      </w:pPr>
      <w:hyperlink w:anchor="EstruturasdearquivosSQL">
        <w:r>
          <w:rPr>
            <w:rStyle w:val="Hyperlink"/>
          </w:rPr>
          <w:t xml:space="preserve">Estruturas de arquivos SQL</w:t>
        </w:r>
      </w:hyperlink>
    </w:p>
    <w:p>
      <w:pPr>
        <w:pStyle w:val="Compact"/>
        <w:numPr>
          <w:ilvl w:val="1"/>
          <w:numId w:val="1002"/>
        </w:numPr>
      </w:pPr>
      <w:hyperlink w:anchor="Exemplo">
        <w:r>
          <w:rPr>
            <w:rStyle w:val="Hyperlink"/>
          </w:rPr>
          <w:t xml:space="preserve">Exemplo</w:t>
        </w:r>
      </w:hyperlink>
    </w:p>
    <w:p>
      <w:pPr>
        <w:pStyle w:val="Compact"/>
        <w:numPr>
          <w:ilvl w:val="0"/>
          <w:numId w:val="1001"/>
        </w:numPr>
      </w:pPr>
      <w:hyperlink w:anchor="Quempodepublicardados">
        <w:r>
          <w:rPr>
            <w:rStyle w:val="Hyperlink"/>
          </w:rPr>
          <w:t xml:space="preserve">Quem pode publicar dados?</w:t>
        </w:r>
      </w:hyperlink>
    </w:p>
    <w:bookmarkStart w:id="46" w:name="Quedadosvocêpodepublicar"/>
    <w:p>
      <w:pPr>
        <w:pStyle w:val="Heading2"/>
      </w:pPr>
      <w:r>
        <w:t xml:space="preserve">Que dados você pode publicar?</w:t>
      </w:r>
    </w:p>
    <w:p>
      <w:pPr>
        <w:pStyle w:val="FirstParagraph"/>
      </w:pPr>
      <w:r>
        <w:t xml:space="preserve">As publicações funcionam no nível da</w:t>
      </w:r>
      <w:r>
        <w:t xml:space="preserve"> </w:t>
      </w:r>
      <w:hyperlink r:id="rId22">
        <w:r>
          <w:rPr>
            <w:rStyle w:val="Hyperlink"/>
          </w:rPr>
          <w:t xml:space="preserve">solução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Dica</w:t>
      </w:r>
      <w:r>
        <w:t xml:space="preserve">: Se você deseja publicar apenas</w:t>
      </w:r>
      <w:r>
        <w:t xml:space="preserve"> </w:t>
      </w:r>
      <w:hyperlink r:id="rId24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específicos em uma solução, ou deseja publicar aplicativos de várias soluções, pode criar uma nova solução apenas com os aplicativos que deseja publicar. Você pode excluir a</w:t>
      </w:r>
      <w:r>
        <w:t xml:space="preserve"> </w:t>
      </w:r>
      <w:hyperlink r:id="rId25">
        <w:r>
          <w:rPr>
            <w:rStyle w:val="Hyperlink"/>
          </w:rPr>
          <w:t xml:space="preserve">área de trabalho</w:t>
        </w:r>
      </w:hyperlink>
      <w:r>
        <w:t xml:space="preserve"> </w:t>
      </w:r>
      <w:r>
        <w:t xml:space="preserve">padrão criada para essa solução.</w:t>
      </w:r>
    </w:p>
    <w:p>
      <w:pPr>
        <w:pStyle w:val="BodyText"/>
      </w:pPr>
      <w:r>
        <w:t xml:space="preserve">Com esses aplicativos,</w:t>
      </w:r>
      <w:r>
        <w:t xml:space="preserve"> </w:t>
      </w:r>
      <w:hyperlink r:id="rId26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</w:t>
      </w:r>
      <w:r>
        <w:t xml:space="preserve"> </w:t>
      </w:r>
      <w:hyperlink r:id="rId27">
        <w:r>
          <w:rPr>
            <w:rStyle w:val="Hyperlink"/>
          </w:rPr>
          <w:t xml:space="preserve">subformulários</w:t>
        </w:r>
      </w:hyperlink>
      <w:r>
        <w:t xml:space="preserve">, os</w:t>
      </w:r>
      <w:r>
        <w:t xml:space="preserve"> </w:t>
      </w:r>
      <w:hyperlink r:id="rId28">
        <w:r>
          <w:rPr>
            <w:rStyle w:val="Hyperlink"/>
          </w:rPr>
          <w:t xml:space="preserve">tipos de campo</w:t>
        </w:r>
      </w:hyperlink>
      <w:r>
        <w:t xml:space="preserve"> </w:t>
      </w:r>
      <w:r>
        <w:t xml:space="preserve">a seguir são suportados para publicação de dados inteligentes.</w:t>
      </w:r>
    </w:p>
    <w:p>
      <w:pPr>
        <w:pStyle w:val="Compact"/>
        <w:numPr>
          <w:ilvl w:val="0"/>
          <w:numId w:val="1003"/>
        </w:numPr>
      </w:pPr>
      <w:hyperlink r:id="rId29">
        <w:r>
          <w:rPr>
            <w:rStyle w:val="Hyperlink"/>
          </w:rPr>
          <w:t xml:space="preserve">Anexo</w:t>
        </w:r>
      </w:hyperlink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Referência cruzada</w:t>
        </w:r>
      </w:hyperlink>
      <w:r>
        <w:t xml:space="preserve">/</w:t>
      </w:r>
      <w:hyperlink r:id="rId31">
        <w:r>
          <w:rPr>
            <w:rStyle w:val="Hyperlink"/>
          </w:rPr>
          <w:t xml:space="preserve">Registros relacionados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incluir aplicativos ou questionários de registros relacionados e referência cruzada na solução selecionada para uma publicação de dados inteligente.</w:t>
      </w:r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Data</w:t>
        </w:r>
      </w:hyperlink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Links externos</w:t>
        </w:r>
      </w:hyperlink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Data da primeira publicação</w:t>
        </w:r>
      </w:hyperlink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Imagem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Endereço IP</w:t>
        </w:r>
      </w:hyperlink>
    </w:p>
    <w:p>
      <w:pPr>
        <w:pStyle w:val="Compact"/>
        <w:numPr>
          <w:ilvl w:val="0"/>
          <w:numId w:val="1003"/>
        </w:numPr>
      </w:pPr>
      <w:hyperlink r:id="rId36">
        <w:r>
          <w:rPr>
            <w:rStyle w:val="Hyperlink"/>
          </w:rPr>
          <w:t xml:space="preserve">Data da última atualização</w:t>
        </w:r>
      </w:hyperlink>
    </w:p>
    <w:p>
      <w:pPr>
        <w:pStyle w:val="Compact"/>
        <w:numPr>
          <w:ilvl w:val="0"/>
          <w:numId w:val="1003"/>
        </w:numPr>
      </w:pPr>
      <w:hyperlink r:id="rId37">
        <w:r>
          <w:rPr>
            <w:rStyle w:val="Hyperlink"/>
          </w:rPr>
          <w:t xml:space="preserve">Matriz</w:t>
        </w:r>
      </w:hyperlink>
    </w:p>
    <w:p>
      <w:pPr>
        <w:pStyle w:val="Compact"/>
        <w:numPr>
          <w:ilvl w:val="0"/>
          <w:numId w:val="1003"/>
        </w:numPr>
      </w:pPr>
      <w:hyperlink r:id="rId38">
        <w:r>
          <w:rPr>
            <w:rStyle w:val="Hyperlink"/>
          </w:rPr>
          <w:t xml:space="preserve">Numérico</w:t>
        </w:r>
      </w:hyperlink>
      <w:r>
        <w:t xml:space="preserve"> </w:t>
      </w:r>
      <w:r>
        <w:t xml:space="preserve">(Não é possível publicar prefixos e sufixos.)</w:t>
      </w:r>
    </w:p>
    <w:p>
      <w:pPr>
        <w:pStyle w:val="Compact"/>
        <w:numPr>
          <w:ilvl w:val="0"/>
          <w:numId w:val="1003"/>
        </w:numPr>
      </w:pPr>
      <w:hyperlink r:id="rId39">
        <w:r>
          <w:rPr>
            <w:rStyle w:val="Hyperlink"/>
          </w:rPr>
          <w:t xml:space="preserve">Permissões de registro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Status do registro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Subformulário</w:t>
        </w:r>
      </w:hyperlink>
      <w:r>
        <w:t xml:space="preserve"> </w:t>
      </w:r>
      <w:r>
        <w:t xml:space="preserve">(Após a publicação, os subformulários geram seus próprios arquivos com cada registro no subformulário contendo uma referência ao aplicativo pai usando a coluna ParentContentId.)</w:t>
      </w:r>
    </w:p>
    <w:p>
      <w:pPr>
        <w:pStyle w:val="Compact"/>
        <w:numPr>
          <w:ilvl w:val="0"/>
          <w:numId w:val="1003"/>
        </w:numPr>
      </w:pPr>
      <w:hyperlink r:id="rId42">
        <w:r>
          <w:rPr>
            <w:rStyle w:val="Hyperlink"/>
          </w:rPr>
          <w:t xml:space="preserve">Texto</w:t>
        </w:r>
      </w:hyperlink>
    </w:p>
    <w:p>
      <w:pPr>
        <w:pStyle w:val="Compact"/>
        <w:numPr>
          <w:ilvl w:val="0"/>
          <w:numId w:val="1003"/>
        </w:numPr>
      </w:pPr>
      <w:hyperlink r:id="rId43">
        <w:r>
          <w:rPr>
            <w:rStyle w:val="Hyperlink"/>
          </w:rPr>
          <w:t xml:space="preserve">ID de rastreamento</w:t>
        </w:r>
      </w:hyperlink>
      <w:r>
        <w:t xml:space="preserve"> </w:t>
      </w:r>
      <w:r>
        <w:t xml:space="preserve">(É possível publicar prefixos e sufixos.)</w:t>
      </w:r>
    </w:p>
    <w:p>
      <w:pPr>
        <w:pStyle w:val="Compact"/>
        <w:numPr>
          <w:ilvl w:val="0"/>
          <w:numId w:val="1003"/>
        </w:numPr>
      </w:pPr>
      <w:hyperlink r:id="rId44">
        <w:r>
          <w:rPr>
            <w:rStyle w:val="Hyperlink"/>
          </w:rPr>
          <w:t xml:space="preserve">Lista de usuários/grupos</w:t>
        </w:r>
      </w:hyperlink>
    </w:p>
    <w:p>
      <w:pPr>
        <w:pStyle w:val="Compact"/>
        <w:numPr>
          <w:ilvl w:val="0"/>
          <w:numId w:val="1003"/>
        </w:numPr>
      </w:pPr>
      <w:hyperlink r:id="rId45">
        <w:r>
          <w:rPr>
            <w:rStyle w:val="Hyperlink"/>
          </w:rPr>
          <w:t xml:space="preserve">Lista de valores</w:t>
        </w:r>
      </w:hyperlink>
      <w:r>
        <w:t xml:space="preserve"> </w:t>
      </w:r>
      <w:r>
        <w:t xml:space="preserve">(Os campos que exibem o valor "Sem seleção" não têm nenhum valor na versão publicada.)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campos calculados publicam o valor atual do campo, não a fórmula de cálculo.</w:t>
      </w:r>
    </w:p>
    <w:bookmarkEnd w:id="46"/>
    <w:bookmarkStart w:id="47" w:name="Comoosdadosestãodisponíveis"/>
    <w:p>
      <w:pPr>
        <w:pStyle w:val="Heading2"/>
      </w:pPr>
      <w:r>
        <w:t xml:space="preserve">Como os dados estão disponíveis?</w:t>
      </w:r>
    </w:p>
    <w:p>
      <w:pPr>
        <w:pStyle w:val="FirstParagraph"/>
      </w:pPr>
      <w:r>
        <w:t xml:space="preserve">Os arquivos exportados são armazenados na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SaaS e estão disponíveis sob demanda por 30 dias usando a API ou o site.</w:t>
      </w:r>
    </w:p>
    <w:bookmarkEnd w:id="47"/>
    <w:bookmarkStart w:id="52" w:name="Oqueécriadonoarquivodesaída"/>
    <w:p>
      <w:pPr>
        <w:pStyle w:val="Heading2"/>
      </w:pPr>
      <w:r>
        <w:t xml:space="preserve">O que é criado no arquivo de saída?</w:t>
      </w:r>
    </w:p>
    <w:p>
      <w:pPr>
        <w:pStyle w:val="FirstParagraph"/>
      </w:pPr>
      <w:r>
        <w:t xml:space="preserve">A Publicação de Dados Inteligentes (SDP) converte registros em seus aplicativos de sistema em uma estrutura de arquivo .sql ou .csv, dependendo do esquema de arquivo selecionado, relacional ou simples. A seleção do esquema de arquivo padrão é relacional, o que é semelhante à saída Publicação de dados.</w:t>
      </w:r>
    </w:p>
    <w:p>
      <w:pPr>
        <w:pStyle w:val="Compact"/>
        <w:numPr>
          <w:ilvl w:val="0"/>
          <w:numId w:val="1004"/>
        </w:numPr>
      </w:pPr>
      <w:r>
        <w:t xml:space="preserve">O processo da publicação de dados inteligentes usa o valor alias para nomear os elementos do arquivo. Usar os valores de alias garante consistência de nomenclatura, independente do nome de exibição.</w:t>
      </w:r>
    </w:p>
    <w:p>
      <w:pPr>
        <w:pStyle w:val="Compact"/>
        <w:numPr>
          <w:ilvl w:val="0"/>
          <w:numId w:val="1004"/>
        </w:numPr>
      </w:pPr>
      <w:r>
        <w:t xml:space="preserve">Aplicativos, questionários e subformulários são exportados para suas estruturas de arquivos individuais.</w:t>
      </w:r>
    </w:p>
    <w:bookmarkStart w:id="48" w:name="Esquemadoarquivo"/>
    <w:p>
      <w:pPr>
        <w:pStyle w:val="Heading3"/>
      </w:pPr>
      <w:r>
        <w:t xml:space="preserve">Esquema do arquivo</w:t>
      </w:r>
    </w:p>
    <w:p>
      <w:pPr>
        <w:pStyle w:val="TableCaption"/>
      </w:pPr>
      <w:r>
        <w:t xml:space="preserve">A tabela a seguir descreve os diferentes tipos de esquema de arquivo e suas estruturas de arquivo de saída.</w:t>
      </w:r>
    </w:p>
    <w:tbl>
      <w:tblPr>
        <w:tblStyle w:val="Table"/>
        <w:tblW w:type="pct" w:w="4950"/>
        <w:tblLayout w:type="fixed"/>
        <w:tblLook w:firstRow="1" w:lastRow="0" w:firstColumn="0" w:lastColumn="0" w:noHBand="0" w:noVBand="0" w:val="0020"/>
        <w:tblCaption w:val="A tabela a seguir descreve os diferentes tipos de esquema de arquivo e suas estruturas de arquivo de saída."/>
      </w:tblPr>
      <w:tblGrid>
        <w:gridCol w:w="2613"/>
        <w:gridCol w:w="2613"/>
        <w:gridCol w:w="2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esquema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Estrutura do arquivo de saída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Relacional</w:t>
            </w:r>
          </w:p>
        </w:tc>
        <w:tc>
          <w:tcPr/>
          <w:p>
            <w:pPr>
              <w:pStyle w:val="BodyText"/>
            </w:pPr>
            <w:r>
              <w:t xml:space="preserve">Produz dados normalizados em diversas tabelas por aplicativo, questionário ou subformulário com base no tipo de campo.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Simples</w:t>
            </w:r>
          </w:p>
        </w:tc>
        <w:tc>
          <w:tcPr/>
          <w:p>
            <w:pPr>
              <w:pStyle w:val="BodyText"/>
            </w:pPr>
            <w:r>
              <w:t xml:space="preserve">Combina todos os campos em um aplicativo, questionário ou subformulário em uma única tabela desnormalizada.</w:t>
            </w:r>
          </w:p>
        </w:tc>
        <w:tc>
          <w:tcPr/>
          <w:p>
            <w:pPr>
              <w:pStyle w:val="BodyText"/>
            </w:pPr>
            <w:r>
              <w:t xml:space="preserve">SQL, CSV</w:t>
            </w:r>
          </w:p>
        </w:tc>
      </w:tr>
    </w:tbl>
    <w:bookmarkEnd w:id="48"/>
    <w:bookmarkStart w:id="49" w:name="EstruturasdearquivosCSV"/>
    <w:p>
      <w:pPr>
        <w:pStyle w:val="Heading3"/>
      </w:pPr>
      <w:r>
        <w:t xml:space="preserve">Estruturas de arquivos CSV</w:t>
      </w:r>
    </w:p>
    <w:p>
      <w:pPr>
        <w:pStyle w:val="FirstParagraph"/>
      </w:pPr>
      <w:r>
        <w:t xml:space="preserve">As estruturas de arquivo CSV exibem dados em colunas que representam os campos exportados em cada aplicativo, questionário ou subformulário.</w:t>
      </w:r>
    </w:p>
    <w:p>
      <w:pPr>
        <w:pStyle w:val="TableCaption"/>
      </w:pPr>
      <w:r>
        <w:t xml:space="preserve">A tabela a seguir descreve os diferentes tipos de campo e valores dos dados formatados em coluna.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 tabela a seguir descreve os diferentes tipos de campo e valores dos dados formatados em colun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campo</w:t>
            </w:r>
          </w:p>
        </w:tc>
        <w:tc>
          <w:tcPr/>
          <w:p>
            <w:pPr>
              <w:pStyle w:val="Compact"/>
            </w:pPr>
            <w:r>
              <w:t xml:space="preserve">Valor da coluna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ID do registro de referência cruzada criado no aplicativo referenciado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Anexo, imagem</w:t>
            </w:r>
          </w:p>
        </w:tc>
        <w:tc>
          <w:tcPr/>
          <w:p>
            <w:pPr>
              <w:pStyle w:val="BodyText"/>
            </w:pPr>
            <w:r>
              <w:t xml:space="preserve">Nome do anexo ou imagem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Texto, numérico</w:t>
            </w:r>
          </w:p>
        </w:tc>
        <w:tc>
          <w:tcPr/>
          <w:p>
            <w:pPr>
              <w:pStyle w:val="BodyText"/>
            </w:pPr>
            <w:r>
              <w:t xml:space="preserve">Valores dos respectivos campos</w:t>
            </w:r>
          </w:p>
        </w:tc>
      </w:tr>
    </w:tbl>
    <w:bookmarkEnd w:id="49"/>
    <w:bookmarkStart w:id="50" w:name="EstruturasdearquivosSQL"/>
    <w:p>
      <w:pPr>
        <w:pStyle w:val="Heading3"/>
      </w:pPr>
      <w:r>
        <w:t xml:space="preserve">Estruturas de arquivos SQL</w:t>
      </w:r>
    </w:p>
    <w:p>
      <w:pPr>
        <w:pStyle w:val="FirstParagraph"/>
      </w:pPr>
      <w:r>
        <w:t xml:space="preserve">A estrutura do arquivo SQL é gerada em 2 tipos de arquivo diferentes: DDL e DML. Ambos os tipos de arquivo contêm os arquivos .sql para seus respectivos aplicativos, questionários e subformulários.</w:t>
      </w:r>
    </w:p>
    <w:p>
      <w:pPr>
        <w:pStyle w:val="Compact"/>
        <w:numPr>
          <w:ilvl w:val="0"/>
          <w:numId w:val="1005"/>
        </w:numPr>
      </w:pPr>
      <w:r>
        <w:t xml:space="preserve">Os arquivos DDL contêm scripts para criar a tabela de banco de dados onde os campos exportados são exibidos em formato de coluna.</w:t>
      </w:r>
    </w:p>
    <w:p>
      <w:pPr>
        <w:pStyle w:val="Compact"/>
        <w:numPr>
          <w:ilvl w:val="0"/>
          <w:numId w:val="1005"/>
        </w:numPr>
      </w:pPr>
      <w:r>
        <w:t xml:space="preserve">Os arquivos DML contêm scripts para inserir ou modificar os valores dos campos na tabela do banco de dados.</w:t>
      </w:r>
    </w:p>
    <w:p>
      <w:pPr>
        <w:pStyle w:val="TableCaption"/>
      </w:pPr>
      <w:r>
        <w:t xml:space="preserve">A tabela a seguir descreve as diferenças entre como o Archer representa as colunas da tabela na saída da estrutura de arquivo SQL para os tipos de esquema de arquivo relacional e simples.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A tabela a seguir descreve as diferenças entre como o Archer representa as colunas da tabela na saída da estrutura de arquivo SQL para os tipos de esquema de arquivo relacional e simples."/>
      </w:tblPr>
      <w:tblGrid>
        <w:gridCol w:w="2640"/>
        <w:gridCol w:w="2640"/>
        <w:gridCol w:w="2640"/>
      </w:tblGrid>
      <w:tr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Coluna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Estrutura relacional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Estrutura simples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ContentId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Tracking_ID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First_Published_Date</w:t>
            </w:r>
          </w:p>
        </w:tc>
        <w:tc>
          <w:tcPr/>
          <w:p>
            <w:pPr>
              <w:pStyle w:val="BodyText"/>
            </w:pPr>
            <w:r>
              <w:t xml:space="preserve">First_Published_Date</w:t>
            </w:r>
          </w:p>
        </w:tc>
        <w:tc>
          <w:tcPr/>
          <w:p>
            <w:pPr>
              <w:pStyle w:val="BodyText"/>
            </w:pPr>
            <w:r>
              <w:t xml:space="preserve">First_Published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First_Published_UserName</w:t>
            </w:r>
          </w:p>
        </w:tc>
        <w:tc>
          <w:tcPr/>
          <w:p>
            <w:pPr>
              <w:pStyle w:val="BodyText"/>
            </w:pPr>
            <w:r>
              <w:t xml:space="preserve">First_Published_UserName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First_Published_DisplayName</w:t>
            </w:r>
          </w:p>
        </w:tc>
        <w:tc>
          <w:tcPr/>
          <w:p>
            <w:pPr>
              <w:pStyle w:val="BodyText"/>
            </w:pPr>
            <w:r>
              <w:t xml:space="preserve">First_Published_DisplayName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Last_Updated_Date</w:t>
            </w:r>
          </w:p>
        </w:tc>
        <w:tc>
          <w:tcPr/>
          <w:p>
            <w:pPr>
              <w:pStyle w:val="BodyText"/>
            </w:pPr>
            <w:r>
              <w:t xml:space="preserve">Last_Updated_Date</w:t>
            </w:r>
          </w:p>
        </w:tc>
        <w:tc>
          <w:tcPr/>
          <w:p>
            <w:pPr>
              <w:pStyle w:val="BodyText"/>
            </w:pPr>
            <w:r>
              <w:t xml:space="preserve">Last_Updated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Last_Updated_UserName</w:t>
            </w:r>
          </w:p>
        </w:tc>
        <w:tc>
          <w:tcPr/>
          <w:p>
            <w:pPr>
              <w:pStyle w:val="BodyText"/>
            </w:pPr>
            <w:r>
              <w:t xml:space="preserve">Last_Updated_UserName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Last_Updated_DisplayName</w:t>
            </w:r>
          </w:p>
        </w:tc>
        <w:tc>
          <w:tcPr/>
          <w:p>
            <w:pPr>
              <w:pStyle w:val="BodyText"/>
            </w:pPr>
            <w:r>
              <w:t xml:space="preserve">Last_Updated_DisplayName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BodyText"/>
            </w:pPr>
            <w:r>
              <w:t xml:space="preserve">Mostra número inteiro</w:t>
            </w:r>
          </w:p>
        </w:tc>
        <w:tc>
          <w:tcPr/>
          <w:p>
            <w:pPr>
              <w:pStyle w:val="BodyText"/>
            </w:pPr>
            <w:r>
              <w:t xml:space="preserve">Mostra o 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grupos de usuários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Imagem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Links externos</w:t>
            </w:r>
          </w:p>
        </w:tc>
        <w:tc>
          <w:tcPr/>
          <w:p>
            <w:pPr>
              <w:pStyle w:val="BodyText"/>
            </w:pPr>
            <w:r>
              <w:t xml:space="preserve">Tabela de mapeamento</w:t>
            </w:r>
          </w:p>
        </w:tc>
        <w:tc>
          <w:tcPr/>
          <w:p>
            <w:pPr>
              <w:pStyle w:val="BodyText"/>
            </w:pPr>
            <w:r>
              <w:t xml:space="preserve">Mostra somente o nome,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Matriz</w:t>
            </w:r>
          </w:p>
        </w:tc>
        <w:tc>
          <w:tcPr/>
          <w:p>
            <w:pPr>
              <w:pStyle w:val="BodyText"/>
            </w:pPr>
            <w:r>
              <w:t xml:space="preserve">Tabela de mapeamento com tabela Enum</w:t>
            </w:r>
          </w:p>
        </w:tc>
        <w:tc>
          <w:tcPr/>
          <w:p>
            <w:pPr>
              <w:pStyle w:val="BodyText"/>
            </w:pPr>
            <w:r>
              <w:t xml:space="preserve">Mostra somente o valor,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Tabela de mapeamento com tabela Enum</w:t>
            </w:r>
          </w:p>
        </w:tc>
        <w:tc>
          <w:tcPr/>
          <w:p>
            <w:pPr>
              <w:pStyle w:val="BodyText"/>
            </w:pPr>
            <w:r>
              <w:t xml:space="preserve">Mostra somente o valor, separado por delimitador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Votação</w:t>
            </w:r>
          </w:p>
        </w:tc>
        <w:tc>
          <w:tcPr>
            <w:gridSpan w:val="2"/>
          </w:tcPr>
          <w:p>
            <w:pPr>
              <w:pStyle w:val="BodyText"/>
            </w:pPr>
            <w:r>
              <w:t xml:space="preserve">O campo faz parte da mesma tabela mestre para ambos os tipos de esquema.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z_metadata</w:t>
            </w:r>
          </w:p>
        </w:tc>
        <w:tc>
          <w:tcPr/>
          <w:p>
            <w:pPr>
              <w:pStyle w:val="BodyText"/>
            </w:pPr>
            <w:r>
              <w:t xml:space="preserve">Apresentar</w:t>
            </w:r>
          </w:p>
        </w:tc>
        <w:tc>
          <w:tcPr/>
          <w:p>
            <w:pPr>
              <w:pStyle w:val="BodyText"/>
            </w:pPr>
            <w:r>
              <w:t xml:space="preserve">Ausente</w:t>
            </w:r>
          </w:p>
        </w:tc>
      </w:tr>
    </w:tbl>
    <w:bookmarkEnd w:id="50"/>
    <w:bookmarkStart w:id="51" w:name="Exemplo"/>
    <w:p>
      <w:pPr>
        <w:pStyle w:val="Heading3"/>
      </w:pPr>
      <w:r>
        <w:t xml:space="preserve">Exemplo</w:t>
      </w:r>
    </w:p>
    <w:p>
      <w:pPr>
        <w:pStyle w:val="FirstParagraph"/>
      </w:pPr>
      <w:r>
        <w:t xml:space="preserve">Suponha que você tenha um aplicativo, AppA, com um nível de AppA, na solução com o nome de alias AppA. Esse aplicativo contém vários campos, incluindo um campo de anexo, campo de texto, campo de subformulário e um campo de lista de valores. Quando a publicação de dados inteligentes é executada, os arquivos .sql ou .csv são publicados, dependendo do tipo de saída selecionado em uma publicação.</w:t>
      </w:r>
    </w:p>
    <w:p>
      <w:pPr>
        <w:pStyle w:val="BodyText"/>
      </w:pPr>
      <w:r>
        <w:t xml:space="preserve">Os arquivos exportados são nomeados usando valores de alias:</w:t>
      </w:r>
    </w:p>
    <w:p>
      <w:pPr>
        <w:numPr>
          <w:ilvl w:val="0"/>
          <w:numId w:val="1006"/>
        </w:numPr>
      </w:pPr>
      <w:r>
        <w:t xml:space="preserve">Aplicativos: "AppAlias_LevelAlias." </w:t>
      </w:r>
    </w:p>
    <w:p>
      <w:pPr>
        <w:numPr>
          <w:ilvl w:val="0"/>
          <w:numId w:val="1006"/>
        </w:numPr>
      </w:pPr>
      <w:r>
        <w:t xml:space="preserve">Subformulários: AppAlias_LevelAlias_SubformAlias</w:t>
      </w:r>
    </w:p>
    <w:p>
      <w:pPr>
        <w:pStyle w:val="FirstParagraph"/>
      </w:pPr>
      <w:r>
        <w:t xml:space="preserve">O aplicativo AppA usa o nome de arquivo AppA_AppA, e o subformulário usa AppA_AppA_Subform.</w:t>
      </w:r>
    </w:p>
    <w:bookmarkEnd w:id="51"/>
    <w:bookmarkEnd w:id="52"/>
    <w:bookmarkStart w:id="54" w:name="Quempodepublicardados"/>
    <w:p>
      <w:pPr>
        <w:pStyle w:val="Heading2"/>
      </w:pPr>
      <w:r>
        <w:t xml:space="preserve">Quem pode publicar dados?</w:t>
      </w:r>
    </w:p>
    <w:p>
      <w:pPr>
        <w:pStyle w:val="FirstParagraph"/>
      </w:pPr>
      <w:r>
        <w:t xml:space="preserve">Por meio de uma</w:t>
      </w:r>
      <w:r>
        <w:t xml:space="preserve"> </w:t>
      </w:r>
      <w:hyperlink r:id="rId53">
        <w:r>
          <w:rPr>
            <w:rStyle w:val="Hyperlink"/>
          </w:rPr>
          <w:t xml:space="preserve">função de acesso</w:t>
        </w:r>
      </w:hyperlink>
      <w:r>
        <w:t xml:space="preserve">, você deve ter direitos de leitura à página Integração: Gerenciar publicação de dados inteligentes. Os direitos de leitura também permitem fazer download das publicações de dados inteligentes.</w:t>
      </w:r>
    </w:p>
    <w:bookmarkEnd w:id="54"/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../api/contentapi/contentapi_overview.htm" TargetMode="External" /><Relationship Type="http://schemas.openxmlformats.org/officeDocument/2006/relationships/hyperlink" Id="rId53" Target="../accesscontrol/ac_accroles_basics.htm" TargetMode="External" /><Relationship Type="http://schemas.openxmlformats.org/officeDocument/2006/relationships/hyperlink" Id="rId24" Target="../applications/app_basics.htm" TargetMode="External" /><Relationship Type="http://schemas.openxmlformats.org/officeDocument/2006/relationships/hyperlink" Id="rId29" Target="../fields/fld_attch_adding.htm" TargetMode="External" /><Relationship Type="http://schemas.openxmlformats.org/officeDocument/2006/relationships/hyperlink" Id="rId28" Target="../fields/fld_basics.htm" TargetMode="External" /><Relationship Type="http://schemas.openxmlformats.org/officeDocument/2006/relationships/hyperlink" Id="rId32" Target="../fields/fld_date_adding.htm" TargetMode="External" /><Relationship Type="http://schemas.openxmlformats.org/officeDocument/2006/relationships/hyperlink" Id="rId33" Target="../fields/fld_extlinks_adding.htm" TargetMode="External" /><Relationship Type="http://schemas.openxmlformats.org/officeDocument/2006/relationships/hyperlink" Id="rId34" Target="../fields/fld_image_adding.htm" TargetMode="External" /><Relationship Type="http://schemas.openxmlformats.org/officeDocument/2006/relationships/hyperlink" Id="rId35" Target="../fields/fld_ipadd_adding.htm" TargetMode="External" /><Relationship Type="http://schemas.openxmlformats.org/officeDocument/2006/relationships/hyperlink" Id="rId36" Target="../fields/fld_lstupdate_adding.htm" TargetMode="External" /><Relationship Type="http://schemas.openxmlformats.org/officeDocument/2006/relationships/hyperlink" Id="rId37" Target="../fields/fld_matrix_adding.htm" TargetMode="External" /><Relationship Type="http://schemas.openxmlformats.org/officeDocument/2006/relationships/hyperlink" Id="rId38" Target="../fields/fld_numeric_adding.htm" TargetMode="External" /><Relationship Type="http://schemas.openxmlformats.org/officeDocument/2006/relationships/hyperlink" Id="rId40" Target="../fields/fld_record_status_adding.htm" TargetMode="External" /><Relationship Type="http://schemas.openxmlformats.org/officeDocument/2006/relationships/hyperlink" Id="rId39" Target="../fields/fld_recperms_basics.htm" TargetMode="External" /><Relationship Type="http://schemas.openxmlformats.org/officeDocument/2006/relationships/hyperlink" Id="rId31" Target="../fields/fld_reltrec_overview.htm" TargetMode="External" /><Relationship Type="http://schemas.openxmlformats.org/officeDocument/2006/relationships/hyperlink" Id="rId41" Target="../fields/fld_subfrm_adding.htm" TargetMode="External" /><Relationship Type="http://schemas.openxmlformats.org/officeDocument/2006/relationships/hyperlink" Id="rId42" Target="../fields/fld_text_adding.htm" TargetMode="External" /><Relationship Type="http://schemas.openxmlformats.org/officeDocument/2006/relationships/hyperlink" Id="rId43" Target="../fields/fld_trackingid_adding.htm" TargetMode="External" /><Relationship Type="http://schemas.openxmlformats.org/officeDocument/2006/relationships/hyperlink" Id="rId44" Target="../fields/fld_usrgrps_list_adding.htm" TargetMode="External" /><Relationship Type="http://schemas.openxmlformats.org/officeDocument/2006/relationships/hyperlink" Id="rId45" Target="../fields/fld_vl_basics.htm" TargetMode="External" /><Relationship Type="http://schemas.openxmlformats.org/officeDocument/2006/relationships/hyperlink" Id="rId30" Target="../fields/fld_xref_basics.htm" TargetMode="External" /><Relationship Type="http://schemas.openxmlformats.org/officeDocument/2006/relationships/hyperlink" Id="rId26" Target="../questionnaires/quest_basics.htm" TargetMode="External" /><Relationship Type="http://schemas.openxmlformats.org/officeDocument/2006/relationships/hyperlink" Id="rId22" Target="../solutions/solutions_intro.htm" TargetMode="External" /><Relationship Type="http://schemas.openxmlformats.org/officeDocument/2006/relationships/hyperlink" Id="rId27" Target="../subforms/subfrm_basics.htm" TargetMode="External" /><Relationship Type="http://schemas.openxmlformats.org/officeDocument/2006/relationships/hyperlink" Id="rId25" Target="../workspacesdashboardsclassic/dshbrd_classic_workspaces_dashboards_lp.htm" TargetMode="External" /><Relationship Type="http://schemas.openxmlformats.org/officeDocument/2006/relationships/hyperlink" Id="rId21" Target="int_overview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../api/contentapi/contentapi_overview.htm" TargetMode="External" /><Relationship Type="http://schemas.openxmlformats.org/officeDocument/2006/relationships/hyperlink" Id="rId53" Target="../accesscontrol/ac_accroles_basics.htm" TargetMode="External" /><Relationship Type="http://schemas.openxmlformats.org/officeDocument/2006/relationships/hyperlink" Id="rId24" Target="../applications/app_basics.htm" TargetMode="External" /><Relationship Type="http://schemas.openxmlformats.org/officeDocument/2006/relationships/hyperlink" Id="rId29" Target="../fields/fld_attch_adding.htm" TargetMode="External" /><Relationship Type="http://schemas.openxmlformats.org/officeDocument/2006/relationships/hyperlink" Id="rId28" Target="../fields/fld_basics.htm" TargetMode="External" /><Relationship Type="http://schemas.openxmlformats.org/officeDocument/2006/relationships/hyperlink" Id="rId32" Target="../fields/fld_date_adding.htm" TargetMode="External" /><Relationship Type="http://schemas.openxmlformats.org/officeDocument/2006/relationships/hyperlink" Id="rId33" Target="../fields/fld_extlinks_adding.htm" TargetMode="External" /><Relationship Type="http://schemas.openxmlformats.org/officeDocument/2006/relationships/hyperlink" Id="rId34" Target="../fields/fld_image_adding.htm" TargetMode="External" /><Relationship Type="http://schemas.openxmlformats.org/officeDocument/2006/relationships/hyperlink" Id="rId35" Target="../fields/fld_ipadd_adding.htm" TargetMode="External" /><Relationship Type="http://schemas.openxmlformats.org/officeDocument/2006/relationships/hyperlink" Id="rId36" Target="../fields/fld_lstupdate_adding.htm" TargetMode="External" /><Relationship Type="http://schemas.openxmlformats.org/officeDocument/2006/relationships/hyperlink" Id="rId37" Target="../fields/fld_matrix_adding.htm" TargetMode="External" /><Relationship Type="http://schemas.openxmlformats.org/officeDocument/2006/relationships/hyperlink" Id="rId38" Target="../fields/fld_numeric_adding.htm" TargetMode="External" /><Relationship Type="http://schemas.openxmlformats.org/officeDocument/2006/relationships/hyperlink" Id="rId40" Target="../fields/fld_record_status_adding.htm" TargetMode="External" /><Relationship Type="http://schemas.openxmlformats.org/officeDocument/2006/relationships/hyperlink" Id="rId39" Target="../fields/fld_recperms_basics.htm" TargetMode="External" /><Relationship Type="http://schemas.openxmlformats.org/officeDocument/2006/relationships/hyperlink" Id="rId31" Target="../fields/fld_reltrec_overview.htm" TargetMode="External" /><Relationship Type="http://schemas.openxmlformats.org/officeDocument/2006/relationships/hyperlink" Id="rId41" Target="../fields/fld_subfrm_adding.htm" TargetMode="External" /><Relationship Type="http://schemas.openxmlformats.org/officeDocument/2006/relationships/hyperlink" Id="rId42" Target="../fields/fld_text_adding.htm" TargetMode="External" /><Relationship Type="http://schemas.openxmlformats.org/officeDocument/2006/relationships/hyperlink" Id="rId43" Target="../fields/fld_trackingid_adding.htm" TargetMode="External" /><Relationship Type="http://schemas.openxmlformats.org/officeDocument/2006/relationships/hyperlink" Id="rId44" Target="../fields/fld_usrgrps_list_adding.htm" TargetMode="External" /><Relationship Type="http://schemas.openxmlformats.org/officeDocument/2006/relationships/hyperlink" Id="rId45" Target="../fields/fld_vl_basics.htm" TargetMode="External" /><Relationship Type="http://schemas.openxmlformats.org/officeDocument/2006/relationships/hyperlink" Id="rId30" Target="../fields/fld_xref_basics.htm" TargetMode="External" /><Relationship Type="http://schemas.openxmlformats.org/officeDocument/2006/relationships/hyperlink" Id="rId26" Target="../questionnaires/quest_basics.htm" TargetMode="External" /><Relationship Type="http://schemas.openxmlformats.org/officeDocument/2006/relationships/hyperlink" Id="rId22" Target="../solutions/solutions_intro.htm" TargetMode="External" /><Relationship Type="http://schemas.openxmlformats.org/officeDocument/2006/relationships/hyperlink" Id="rId27" Target="../subforms/subfrm_basics.htm" TargetMode="External" /><Relationship Type="http://schemas.openxmlformats.org/officeDocument/2006/relationships/hyperlink" Id="rId25" Target="../workspacesdashboardsclassic/dshbrd_classic_workspaces_dashboards_lp.htm" TargetMode="External" /><Relationship Type="http://schemas.openxmlformats.org/officeDocument/2006/relationships/hyperlink" Id="rId21" Target="int_overview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2025-02-19T20:15:28Z</dcterms:created>
  <dcterms:modified xsi:type="dcterms:W3CDTF">2025-02-19T20:15:28Z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