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integração-da-api-1"/>
    <w:p>
      <w:pPr>
        <w:pStyle w:val="Heading1"/>
      </w:pPr>
      <w:bookmarkStart w:id="20" w:name="aanchor23"/>
      <w:bookmarkEnd w:id="20"/>
      <w:r>
        <w:t xml:space="preserve"> </w:t>
      </w:r>
      <w:r>
        <w:t xml:space="preserve">Integração da API</w:t>
      </w:r>
    </w:p>
    <w:p>
      <w:pPr>
        <w:pStyle w:val="FirstParagraph"/>
      </w:pPr>
      <w:r>
        <w:t xml:space="preserve">Os Web Services são uma maneira padrão do setor de integrar aplicativos baseados na Web ou conectados à Internet utilizando protocolos de padrão aberto, como XML (Extensible Markup Language) e SOAP (Simple Object Access Protocol).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Web Services API é um conjunto de Web Services que apresenta uma interface programática para interação com</w:t>
      </w:r>
      <w:r>
        <w:t xml:space="preserve"> </w:t>
      </w:r>
      <w:r>
        <w:t xml:space="preserve">Archer</w:t>
      </w:r>
      <w:r>
        <w:t xml:space="preserve">. Cada serviço web oferece suporte a vários métodos que podem ser usados ​​em conjunto para automatizar a troca de informações entre</w:t>
      </w:r>
      <w:r>
        <w:t xml:space="preserve"> </w:t>
      </w:r>
      <w:r>
        <w:t xml:space="preserve">Archer</w:t>
      </w:r>
      <w:r>
        <w:t xml:space="preserve"> </w:t>
      </w:r>
      <w:r>
        <w:t xml:space="preserve">e um aplicativo externo. Para obter informações sobre a API Archer Web Services, consulte a ajuda da API Archer na</w:t>
      </w:r>
      <w:r>
        <w:t xml:space="preserve"> </w:t>
      </w:r>
      <w:hyperlink r:id="rId21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TableCaption"/>
      </w:pPr>
      <w:r>
        <w:t xml:space="preserve">A tabela a seguir descreve as classes para os Web services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lasses para os Web services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Classe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acesso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ao recurso Controle de acesso, como criação de usuários e gerenciamento de parâmetros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 opções relacionadas ao gerenciamento de funções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Permite gerenciar e configurar as listas de valores utilizadas nos aplicativos, questionários e subformulários.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Permite criar e encerrar sessões de usuário do Web Services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 informações de módulo.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Permite manipular registros de conteúdo em aplicativos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Pesquisar</w:t>
            </w:r>
          </w:p>
        </w:tc>
        <w:tc>
          <w:tcPr/>
          <w:p>
            <w:pPr>
              <w:pStyle w:val="BodyText"/>
            </w:pPr>
            <w:r>
              <w:t xml:space="preserve">Fornece acesso via programação aos recursos de pesquisa de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O Gerenciador da integração com API no recurso Integração oferece links para download de arquivos WSDL e para o gerador de códigos do Web Services API para ajudá-lo a formatar o código de integração de aplicativos com serviços de maneira mais eficiente.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2025-02-19T20:15:40Z</dcterms:created>
  <dcterms:modified xsi:type="dcterms:W3CDTF">2025-02-19T20:15:40Z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