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mc-main-content"/>
    <w:bookmarkStart w:id="27" w:name="desfazendo-o-mapeamento-de-pacotes"/>
    <w:p>
      <w:pPr>
        <w:pStyle w:val="Heading1"/>
      </w:pPr>
      <w:bookmarkStart w:id="20" w:name="aanchor140"/>
      <w:bookmarkEnd w:id="20"/>
      <w:r>
        <w:t xml:space="preserve"> </w:t>
      </w:r>
      <w:r>
        <w:t xml:space="preserve">Desfazendo o Mapeamento de Pacotes</w:t>
      </w:r>
    </w:p>
    <w:p>
      <w:pPr>
        <w:pStyle w:val="FirstParagraph"/>
      </w:pPr>
      <w:r>
        <w:t xml:space="preserve">O Mapeamento avançado de pacotes inclui um recurso Desfazer para reverter o mapeamento de objetos. Essa opção está disponível no Registro de mapeamento de pacote. O recurso Desfazer alterações de mapeamento somente reverte o mapeamento do objeto. Ela não desfaz a instalação do pacote. Para desfazer uma instalação de pacote, restaure o backup do banco de dados.</w:t>
      </w:r>
    </w:p>
    <w:p>
      <w:pPr>
        <w:pStyle w:val="BodyText"/>
      </w:pPr>
      <w:r>
        <w:t xml:space="preserve">Realize esta tarefa para desfazer as alterações feitas nos IDs de sistema durante o processo de mapeamento de pacotes. Os seguintes objetos não são afetados:</w:t>
      </w:r>
    </w:p>
    <w:p>
      <w:pPr>
        <w:pStyle w:val="Compact"/>
        <w:numPr>
          <w:ilvl w:val="0"/>
          <w:numId w:val="1001"/>
        </w:numPr>
      </w:pPr>
      <w:r>
        <w:t xml:space="preserve">Objetos mapeados do sistema.</w:t>
      </w:r>
    </w:p>
    <w:p>
      <w:pPr>
        <w:pStyle w:val="Compact"/>
        <w:numPr>
          <w:ilvl w:val="0"/>
          <w:numId w:val="1001"/>
        </w:numPr>
      </w:pPr>
      <w:r>
        <w:t xml:space="preserve">Objetos que não têm seleções de destino.</w:t>
      </w:r>
    </w:p>
    <w:p>
      <w:pPr>
        <w:pStyle w:val="FirstParagraph"/>
      </w:pPr>
      <w:r>
        <w:t xml:space="preserve">Nesta página</w:t>
      </w:r>
    </w:p>
    <w:p>
      <w:pPr>
        <w:pStyle w:val="Compact"/>
        <w:numPr>
          <w:ilvl w:val="0"/>
          <w:numId w:val="1002"/>
        </w:numPr>
      </w:pPr>
      <w:hyperlink w:anchor="Antesdecome%C3%A7ar">
        <w:r>
          <w:rPr>
            <w:rStyle w:val="Hyperlink"/>
          </w:rPr>
          <w:t xml:space="preserve">Antes de começar</w:t>
        </w:r>
      </w:hyperlink>
    </w:p>
    <w:p>
      <w:pPr>
        <w:pStyle w:val="Compact"/>
        <w:numPr>
          <w:ilvl w:val="0"/>
          <w:numId w:val="1002"/>
        </w:numPr>
      </w:pPr>
      <w:hyperlink w:anchor="Desfazermapeamentodepacotes">
        <w:r>
          <w:rPr>
            <w:rStyle w:val="Hyperlink"/>
          </w:rPr>
          <w:t xml:space="preserve">Desfazer mapeamento de pacotes</w:t>
        </w:r>
      </w:hyperlink>
    </w:p>
    <w:bookmarkStart w:id="22" w:name="Antesdecomeçar"/>
    <w:p>
      <w:pPr>
        <w:pStyle w:val="Heading2"/>
      </w:pPr>
      <w:r>
        <w:t xml:space="preserve">Antes de começar</w:t>
      </w:r>
    </w:p>
    <w:p>
      <w:pPr>
        <w:pStyle w:val="FirstParagraph"/>
      </w:pPr>
      <w:hyperlink r:id="rId21">
        <w:r>
          <w:rPr>
            <w:rStyle w:val="Hyperlink"/>
          </w:rPr>
          <w:t xml:space="preserve">Faça backup do banco de dados da instância</w:t>
        </w:r>
      </w:hyperlink>
      <w:r>
        <w:t xml:space="preserve">.</w:t>
      </w:r>
    </w:p>
    <w:bookmarkEnd w:id="22"/>
    <w:bookmarkStart w:id="26" w:name="Desfazermapeamentodepacotes"/>
    <w:p>
      <w:pPr>
        <w:pStyle w:val="Heading2"/>
      </w:pPr>
      <w:r>
        <w:t xml:space="preserve">Desfazer mapeamento de pacotes</w:t>
      </w:r>
    </w:p>
    <w:p>
      <w:pPr>
        <w:numPr>
          <w:ilvl w:val="0"/>
          <w:numId w:val="1003"/>
        </w:numPr>
      </w:pPr>
      <w:r>
        <w:t xml:space="preserve">Selecione o pacote que contém as alterações que você deseja desfazer.</w:t>
      </w:r>
    </w:p>
    <w:p>
      <w:pPr>
        <w:pStyle w:val="Compact"/>
        <w:numPr>
          <w:ilvl w:val="1"/>
          <w:numId w:val="1004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4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Application Builder &gt; Instalar pacotes.</w:t>
      </w:r>
    </w:p>
    <w:p>
      <w:pPr>
        <w:pStyle w:val="Compact"/>
        <w:numPr>
          <w:ilvl w:val="1"/>
          <w:numId w:val="1004"/>
        </w:numPr>
      </w:pPr>
      <w:r>
        <w:t xml:space="preserve">Clique na guia Registro de mapeamento de pacote.</w:t>
      </w:r>
    </w:p>
    <w:p>
      <w:pPr>
        <w:pStyle w:val="Compact"/>
        <w:numPr>
          <w:ilvl w:val="1"/>
          <w:numId w:val="1004"/>
        </w:numPr>
      </w:pPr>
      <w:r>
        <w:t xml:space="preserve">Selecione o pacote.</w:t>
      </w:r>
    </w:p>
    <w:p>
      <w:pPr>
        <w:pStyle w:val="Compact"/>
        <w:numPr>
          <w:ilvl w:val="0"/>
          <w:numId w:val="1003"/>
        </w:numPr>
      </w:pPr>
      <w:r>
        <w:t xml:space="preserve">Na página Registro de mapeamento de pacotes, clique em Desfazer alterações de mapeamento.</w:t>
      </w:r>
    </w:p>
    <w:p>
      <w:pPr>
        <w:pStyle w:val="Compact"/>
        <w:numPr>
          <w:ilvl w:val="0"/>
          <w:numId w:val="1003"/>
        </w:numPr>
      </w:pPr>
      <w:r>
        <w:t xml:space="preserve">Selecione os objetos que deseja desfazer. Para selecionar todos os mapeamentos, clique em Desfazer todos os mapeamentos.</w:t>
      </w:r>
    </w:p>
    <w:p>
      <w:pPr>
        <w:pStyle w:val="Compact"/>
        <w:numPr>
          <w:ilvl w:val="0"/>
          <w:numId w:val="1003"/>
        </w:numPr>
      </w:pPr>
      <w:r>
        <w:t xml:space="preserve">Clique em OK.</w:t>
      </w:r>
    </w:p>
    <w:p>
      <w:pPr>
        <w:numPr>
          <w:ilvl w:val="0"/>
          <w:numId w:val="1003"/>
        </w:numPr>
      </w:pPr>
      <w:r>
        <w:t xml:space="preserve">Na caixa de diálogo de advertência, clique em OK.</w:t>
      </w:r>
    </w:p>
    <w:p>
      <w:pPr>
        <w:numPr>
          <w:ilvl w:val="0"/>
          <w:numId w:val="1000"/>
        </w:numPr>
      </w:pPr>
      <w:r>
        <w:t xml:space="preserve">Quando o mapeamento é concluído, a página Importar e instalar pacotes é exibida. Uma nova entrada é exibida na seção Registro de mapeamento de pacote com Desfazer na coluna Tipo.</w:t>
      </w:r>
    </w:p>
    <w:bookmarkEnd w:id="26"/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pkg_database_backing_up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kg_database_backing_up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2025-03-06T16:37:02Z</dcterms:created>
  <dcterms:modified xsi:type="dcterms:W3CDTF">2025-03-06T16:37:02Z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