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p>
      <w:pPr>
        <w:pStyle w:val="FirstParagraph"/>
      </w:pPr>
      <w:bookmarkStart w:id="20" w:name="aanchor141"/>
      <w:bookmarkEnd w:id="20"/>
    </w:p>
    <w:bookmarkStart w:id="25" w:name="Xd49e78d191d354ef4cf4cfb1be7ccd28f10e03e"/>
    <w:p>
      <w:pPr>
        <w:pStyle w:val="Heading1"/>
      </w:pPr>
      <w:r>
        <w:t xml:space="preserve">Pesquisando e gerando relatórios para administradores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Esta seção engloba as opções administrativas para pesquisa e geração de relatórios. Para obter informações mais detalhadas sobre como usar os recursos, consulte</w:t>
      </w:r>
      <w:r>
        <w:t xml:space="preserve"> </w:t>
      </w:r>
      <w:hyperlink r:id="rId21">
        <w:r>
          <w:rPr>
            <w:rStyle w:val="Hyperlink"/>
          </w:rPr>
          <w:t xml:space="preserve">Pesquisando e gerando relatórios</w:t>
        </w:r>
      </w:hyperlink>
      <w:r>
        <w:t xml:space="preserve">.</w:t>
      </w:r>
    </w:p>
    <w:p>
      <w:pPr>
        <w:pStyle w:val="BodyText"/>
      </w:pPr>
      <w:r>
        <w:t xml:space="preserve">Os relatórios são critérios de pesquisa salvos que você pode executar novamente mais tarde. O recurso Geração de relatórios de gerenciamento permite que você crie e gerencie relatórios personalizados em qualquer aplicativo. A</w:t>
      </w:r>
      <w:r>
        <w:t xml:space="preserve"> </w:t>
      </w:r>
      <w:r>
        <w:t xml:space="preserve">Archer</w:t>
      </w:r>
      <w:r>
        <w:t xml:space="preserve"> </w:t>
      </w:r>
      <w:r>
        <w:t xml:space="preserve">também oferece relatórios de sistema integrados para vários recursos, como relatórios de controle de acesso ou aplicativo.</w:t>
      </w:r>
    </w:p>
    <w:p>
      <w:pPr>
        <w:pStyle w:val="BodyText"/>
      </w:pPr>
      <w:r>
        <w:t xml:space="preserve">Existem 3 tipos de relatório:</w:t>
      </w:r>
    </w:p>
    <w:p>
      <w:pPr>
        <w:pStyle w:val="Compact"/>
        <w:numPr>
          <w:ilvl w:val="0"/>
          <w:numId w:val="1001"/>
        </w:numPr>
      </w:pPr>
      <w:r>
        <w:t xml:space="preserve">Os relatórios pessoais fica acessível somente pela pessoa que o criou. Um administrador não pode ver um relatório pessoal.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Relatórios compartilhados</w:t>
        </w:r>
      </w:hyperlink>
      <w:r>
        <w:t xml:space="preserve"> </w:t>
      </w:r>
      <w:r>
        <w:t xml:space="preserve">são relatórios pessoais que você compartilha com outros usuários, grupos de usuários e funções. Não há limite para o número de relatórios que você pode compartilhar com outras pessoas. Você pode cancelar o compartilhamento de um relatório compartilhado de usuários específicos a qualquer momento.</w:t>
      </w:r>
    </w:p>
    <w:p>
      <w:pPr>
        <w:numPr>
          <w:ilvl w:val="0"/>
          <w:numId w:val="1000"/>
        </w:numPr>
      </w:pPr>
      <w:r>
        <w:t xml:space="preserve">Um administrador pode compartilhar um relatório compartilhado com outros usuários, grupos ou funções. Os administradores podem</w:t>
      </w:r>
      <w:r>
        <w:t xml:space="preserve"> </w:t>
      </w:r>
      <w:hyperlink r:id="rId23">
        <w:r>
          <w:rPr>
            <w:rStyle w:val="Hyperlink"/>
          </w:rPr>
          <w:t xml:space="preserve">promover relatórios compartilhados para relatórios globais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Os relatórios globais podem ser acessados por todos os usuários em um aplicativo ou por usuários e grupos de usuários selecionados. Um administrador do sistema pode</w:t>
      </w:r>
      <w:r>
        <w:t xml:space="preserve"> </w:t>
      </w:r>
      <w:hyperlink r:id="rId23">
        <w:r>
          <w:rPr>
            <w:rStyle w:val="Hyperlink"/>
          </w:rPr>
          <w:t xml:space="preserve">promover um relatório compartilhado para um relatório global</w:t>
        </w:r>
      </w:hyperlink>
      <w:r>
        <w:t xml:space="preserve">.</w:t>
      </w:r>
    </w:p>
    <w:p>
      <w:pPr>
        <w:pStyle w:val="FirstParagraph"/>
      </w:pPr>
      <w:r>
        <w:t xml:space="preserve">Utilize o recurso Geração de relatórios de gerenciamento para realizar as seguintes ações:</w:t>
      </w:r>
    </w:p>
    <w:p>
      <w:pPr>
        <w:pStyle w:val="Compact"/>
        <w:numPr>
          <w:ilvl w:val="0"/>
          <w:numId w:val="1002"/>
        </w:numPr>
      </w:pPr>
      <w:r>
        <w:t xml:space="preserve">Criar e gerenciar relatórios personalizados em um aplicativo ou questionário.</w:t>
      </w:r>
    </w:p>
    <w:p>
      <w:pPr>
        <w:pStyle w:val="Compact"/>
        <w:numPr>
          <w:ilvl w:val="0"/>
          <w:numId w:val="1002"/>
        </w:numPr>
      </w:pPr>
      <w:r>
        <w:t xml:space="preserve">Exibir todos os relatórios de sistema, globais, compartilhados e pessoais da página Lista de relatórios.</w:t>
      </w:r>
    </w:p>
    <w:p>
      <w:pPr>
        <w:pStyle w:val="Compact"/>
        <w:numPr>
          <w:ilvl w:val="0"/>
          <w:numId w:val="1002"/>
        </w:numPr>
      </w:pPr>
      <w:r>
        <w:t xml:space="preserve">Definir modelos para exportar relatórios para arquivos externos de dados, como arquivos do Microsoft Word ou Excel.</w:t>
      </w:r>
    </w:p>
    <w:p>
      <w:pPr>
        <w:pStyle w:val="Compact"/>
        <w:numPr>
          <w:ilvl w:val="0"/>
          <w:numId w:val="1002"/>
        </w:numPr>
      </w:pPr>
      <w:r>
        <w:t xml:space="preserve">Definir modelos de mala direta para exportar relatórios com campos de mala direta para documentos do Microsoft Word.</w:t>
      </w:r>
    </w:p>
    <w:bookmarkStart w:id="24" w:name="pesquisas-em-vários-idiomas"/>
    <w:p>
      <w:pPr>
        <w:pStyle w:val="Heading2"/>
      </w:pPr>
      <w:r>
        <w:t xml:space="preserve">Pesquisas em vários idiomas</w:t>
      </w:r>
    </w:p>
    <w:p>
      <w:pPr>
        <w:pStyle w:val="FirstParagraph"/>
      </w:pPr>
      <w:r>
        <w:t xml:space="preserve">Pesquisas filtradas que procuram correspondências em campos selecionados podem encontrar e exibir conteúdo correspondente em qualquer idioma em que os usuários insiram conteúdo. Pesquisas por palavras-chave podem ser configuradas por um administrador para encontrar conteúdo apenas no idioma do projeto de um componente do</w:t>
      </w:r>
      <w:r>
        <w:t xml:space="preserve"> </w:t>
      </w:r>
      <w:r>
        <w:t xml:space="preserve">Archer</w:t>
      </w:r>
      <w:r>
        <w:t xml:space="preserve">, ou no idioma do projeto e em todos os outros idiomas em que os usuários especificam conteúdo. Para permitir pesquisas por palavras-chave em vários idiomas, o administrador precisa ajustar a configuração de conteúdo do índice de pesquisa no Painel de controle do</w:t>
      </w:r>
      <w:r>
        <w:t xml:space="preserve"> </w:t>
      </w:r>
      <w:r>
        <w:t xml:space="preserve">Archer</w:t>
      </w:r>
      <w:r>
        <w:t xml:space="preserve"> </w:t>
      </w:r>
      <w:r>
        <w:t xml:space="preserve">a fim de incluir todos os idiomas.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earchclassic/srchrpt_classic_search_basics.htm" TargetMode="External" /><Relationship Type="http://schemas.openxmlformats.org/officeDocument/2006/relationships/hyperlink" Id="rId23" Target="mgmtrpt_mrl_using.htm#Promoted" TargetMode="External" /><Relationship Type="http://schemas.openxmlformats.org/officeDocument/2006/relationships/hyperlink" Id="rId22" Target="mgmtrpt_mrl_using.htm#Share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earchclassic/srchrpt_classic_search_basics.htm" TargetMode="External" /><Relationship Type="http://schemas.openxmlformats.org/officeDocument/2006/relationships/hyperlink" Id="rId23" Target="mgmtrpt_mrl_using.htm#Promoted" TargetMode="External" /><Relationship Type="http://schemas.openxmlformats.org/officeDocument/2006/relationships/hyperlink" Id="rId22" Target="mgmtrpt_mrl_using.htm#Shar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2025-02-19T20:16:40Z</dcterms:created>
  <dcterms:modified xsi:type="dcterms:W3CDTF">2025-02-19T20:16:40Z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