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mc-main-content"/>
    <w:bookmarkStart w:id="27" w:name="painel-de-indicadores-administrativos-1"/>
    <w:p>
      <w:pPr>
        <w:pStyle w:val="Heading1"/>
      </w:pPr>
      <w:bookmarkStart w:id="20" w:name="aanchor13"/>
      <w:bookmarkEnd w:id="20"/>
      <w:r>
        <w:t xml:space="preserve"> </w:t>
      </w:r>
      <w:r>
        <w:t xml:space="preserve">Painel de indicadores administrativos</w:t>
      </w:r>
    </w:p>
    <w:p>
      <w:pPr>
        <w:pStyle w:val="FirstParagraph"/>
      </w:pPr>
      <w:r>
        <w:t xml:space="preserve">O Painel de indicadores administrativos exibe informações sobre a integridade do sistema, que permitem aos administradores do sistema identificar áreas que precisam ser resolvidas. Por exemplo, você pode usar o Painel de indicadores administrativos para visualizar feeds de dados com falha, inscrição de workflow avançado ou a porcentagem de seus objetos licenciáveis que você usou.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Xcc69a36665d0a92c0681b9693623202b3c38724">
        <w:r>
          <w:rPr>
            <w:rStyle w:val="Hyperlink"/>
          </w:rPr>
          <w:t xml:space="preserve">Como o Painel de indicadores administrativos está disponível?</w:t>
        </w:r>
      </w:hyperlink>
    </w:p>
    <w:p>
      <w:pPr>
        <w:pStyle w:val="Compact"/>
        <w:numPr>
          <w:ilvl w:val="0"/>
          <w:numId w:val="1001"/>
        </w:numPr>
      </w:pPr>
      <w:hyperlink w:anchor="Xc99cec23394d3943e6e5020466d7377c19f573a">
        <w:r>
          <w:rPr>
            <w:rStyle w:val="Hyperlink"/>
          </w:rPr>
          <w:t xml:space="preserve">O Painel de indicadores administrativos é editável?</w:t>
        </w:r>
      </w:hyperlink>
    </w:p>
    <w:p>
      <w:pPr>
        <w:pStyle w:val="Compact"/>
        <w:numPr>
          <w:ilvl w:val="0"/>
          <w:numId w:val="1001"/>
        </w:numPr>
      </w:pPr>
      <w:hyperlink w:anchor="Xd4b2a3e555a94bfa2430b698d5165a9af0d12da">
        <w:r>
          <w:rPr>
            <w:rStyle w:val="Hyperlink"/>
          </w:rPr>
          <w:t xml:space="preserve">Quais informações estão disponíveis no Painel de indicadores administrativos?</w:t>
        </w:r>
      </w:hyperlink>
    </w:p>
    <w:p>
      <w:pPr>
        <w:pStyle w:val="Compact"/>
        <w:numPr>
          <w:ilvl w:val="0"/>
          <w:numId w:val="1001"/>
        </w:numPr>
      </w:pPr>
      <w:hyperlink w:anchor="X83bdb6af2c04bb13c2370596512cba72fdbc0bf">
        <w:r>
          <w:rPr>
            <w:rStyle w:val="Hyperlink"/>
          </w:rPr>
          <w:t xml:space="preserve">Quem pode acessar o Painel de indicadores administrativos?</w:t>
        </w:r>
      </w:hyperlink>
    </w:p>
    <w:bookmarkStart w:id="22" w:name="X320963da1b078cbef13c113ad9f4bc054b6f8cf"/>
    <w:p>
      <w:pPr>
        <w:pStyle w:val="Heading2"/>
      </w:pPr>
      <w:r>
        <w:t xml:space="preserve">Como o Painel de indicadores administrativos está disponível?</w:t>
      </w:r>
    </w:p>
    <w:p>
      <w:pPr>
        <w:pStyle w:val="FirstParagraph"/>
      </w:pPr>
      <w:r>
        <w:t xml:space="preserve">O Painel de indicadores administrativos está disponível integrado com a instalação da plataforma.</w:t>
      </w:r>
    </w:p>
    <w:p>
      <w:pPr>
        <w:pStyle w:val="BodyText"/>
      </w:pPr>
      <w:r>
        <w:t xml:space="preserve">Você também pode</w:t>
      </w:r>
      <w:r>
        <w:t xml:space="preserve"> </w:t>
      </w:r>
      <w:hyperlink r:id="rId21">
        <w:r>
          <w:rPr>
            <w:rStyle w:val="Hyperlink"/>
          </w:rPr>
          <w:t xml:space="preserve">baixar, importar e instalar</w:t>
        </w:r>
      </w:hyperlink>
      <w:r>
        <w:t xml:space="preserve"> </w:t>
      </w:r>
      <w:r>
        <w:t xml:space="preserve">o pacote do Painel de indicadores administrativos da</w:t>
      </w:r>
      <w:r>
        <w:t xml:space="preserve"> </w:t>
      </w:r>
      <w:r>
        <w:t xml:space="preserve">Archer Community</w:t>
      </w:r>
      <w:r>
        <w:t xml:space="preserve">.</w:t>
      </w:r>
    </w:p>
    <w:bookmarkEnd w:id="22"/>
    <w:bookmarkStart w:id="24" w:name="X3b5b2a508db2f559789c79d89ea9ad2d2852d8d"/>
    <w:p>
      <w:pPr>
        <w:pStyle w:val="Heading2"/>
      </w:pPr>
      <w:r>
        <w:t xml:space="preserve">O Painel de indicadores administrativos é editável?</w:t>
      </w:r>
    </w:p>
    <w:p>
      <w:pPr>
        <w:pStyle w:val="FirstParagraph"/>
      </w:pPr>
      <w:r>
        <w:t xml:space="preserve">O Painel de indicadores administrativos é instalado como um aplicativo, com campos para cada métrica. Os administradores do sistema podem personalizar quais métricas serão relatadas</w:t>
      </w:r>
      <w:r>
        <w:t xml:space="preserve"> </w:t>
      </w:r>
      <w:hyperlink r:id="rId23">
        <w:r>
          <w:rPr>
            <w:rStyle w:val="Hyperlink"/>
          </w:rPr>
          <w:t xml:space="preserve">adicionando e editando</w:t>
        </w:r>
      </w:hyperlink>
      <w:r>
        <w:t xml:space="preserve"> </w:t>
      </w:r>
      <w:r>
        <w:t xml:space="preserve">campos a serem incluídos no Painel de indicadores administrativos. As principais métricas não podem ser excluídas.</w:t>
      </w:r>
    </w:p>
    <w:p>
      <w:pPr>
        <w:pStyle w:val="BodyText"/>
      </w:pPr>
      <w:r>
        <w:t xml:space="preserve">Os administradores do sistema podem editar o período de retenção de dados e a frequência de execuções no Archer Control Panel (ACP). O status do trabalho do Painel de indicadores administrativos pode ser gerenciado, e o trabalho pode ser removido e adicionado novamente ao mecanismo de trabalho.</w:t>
      </w:r>
    </w:p>
    <w:bookmarkEnd w:id="24"/>
    <w:bookmarkStart w:id="25" w:name="X22c943005543fa42438dbfc6a2505c47f33203e"/>
    <w:p>
      <w:pPr>
        <w:pStyle w:val="Heading2"/>
      </w:pPr>
      <w:r>
        <w:t xml:space="preserve">Quais informações estão disponíveis no Painel de indicadores administrativos?</w:t>
      </w:r>
    </w:p>
    <w:p>
      <w:pPr>
        <w:numPr>
          <w:ilvl w:val="0"/>
          <w:numId w:val="1002"/>
        </w:numPr>
      </w:pPr>
      <w:r>
        <w:t xml:space="preserve">Workflow avançado</w:t>
      </w:r>
    </w:p>
    <w:p>
      <w:pPr>
        <w:numPr>
          <w:ilvl w:val="0"/>
          <w:numId w:val="1002"/>
        </w:numPr>
      </w:pPr>
      <w:r>
        <w:t xml:space="preserve">Conteúdo</w:t>
      </w:r>
    </w:p>
    <w:p>
      <w:pPr>
        <w:numPr>
          <w:ilvl w:val="0"/>
          <w:numId w:val="1002"/>
        </w:numPr>
      </w:pPr>
      <w:r>
        <w:t xml:space="preserve">Feeds de dados</w:t>
      </w:r>
    </w:p>
    <w:p>
      <w:pPr>
        <w:numPr>
          <w:ilvl w:val="0"/>
          <w:numId w:val="1002"/>
        </w:numPr>
      </w:pPr>
      <w:r>
        <w:t xml:space="preserve">Mecanismo de trabalho</w:t>
      </w:r>
    </w:p>
    <w:p>
      <w:pPr>
        <w:numPr>
          <w:ilvl w:val="0"/>
          <w:numId w:val="1002"/>
        </w:numPr>
      </w:pPr>
      <w:r>
        <w:t xml:space="preserve">Sincronização de LDAP</w:t>
      </w:r>
    </w:p>
    <w:p>
      <w:pPr>
        <w:numPr>
          <w:ilvl w:val="0"/>
          <w:numId w:val="1002"/>
        </w:numPr>
      </w:pPr>
      <w:r>
        <w:t xml:space="preserve">Objetos licenciáveis</w:t>
      </w:r>
    </w:p>
    <w:p>
      <w:pPr>
        <w:numPr>
          <w:ilvl w:val="0"/>
          <w:numId w:val="1002"/>
        </w:numPr>
      </w:pPr>
      <w:r>
        <w:t xml:space="preserve">Notificações</w:t>
      </w:r>
    </w:p>
    <w:p>
      <w:pPr>
        <w:numPr>
          <w:ilvl w:val="0"/>
          <w:numId w:val="1002"/>
        </w:numPr>
      </w:pPr>
      <w:r>
        <w:t xml:space="preserve">Índice de pesquisa</w:t>
      </w:r>
    </w:p>
    <w:p>
      <w:pPr>
        <w:numPr>
          <w:ilvl w:val="0"/>
          <w:numId w:val="1002"/>
        </w:numPr>
      </w:pPr>
      <w:r>
        <w:t xml:space="preserve">Atividade do usuário</w:t>
      </w:r>
    </w:p>
    <w:p>
      <w:pPr>
        <w:numPr>
          <w:ilvl w:val="0"/>
          <w:numId w:val="1002"/>
        </w:numPr>
      </w:pPr>
      <w:r>
        <w:t xml:space="preserve">Utilização do armazenamento</w:t>
      </w:r>
    </w:p>
    <w:bookmarkEnd w:id="25"/>
    <w:bookmarkStart w:id="26" w:name="X83bdb6af2c04bb13c2370596512cba72fdbc0bf"/>
    <w:p>
      <w:pPr>
        <w:pStyle w:val="Heading2"/>
      </w:pPr>
      <w:r>
        <w:t xml:space="preserve">Quem pode acessar o Painel de indicadores administrativos?</w:t>
      </w:r>
    </w:p>
    <w:p>
      <w:pPr>
        <w:pStyle w:val="FirstParagraph"/>
      </w:pPr>
      <w:r>
        <w:t xml:space="preserve">O Painel de indicadores administrativos está disponível somente para o administrador do sistema e usuários do sistema: Grupo do Painel de indicadores administrativos.</w:t>
      </w:r>
    </w:p>
    <w:bookmarkEnd w:id="26"/>
    <w:bookmarkEnd w:id="27"/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admin_dash_add_metrics.htm" TargetMode="External" /><Relationship Type="http://schemas.openxmlformats.org/officeDocument/2006/relationships/hyperlink" Id="rId21" Target="admin_dash_import_package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admin_dash_add_metrics.htm" TargetMode="External" /><Relationship Type="http://schemas.openxmlformats.org/officeDocument/2006/relationships/hyperlink" Id="rId21" Target="admin_dash_import_package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2025-03-06T16:40:00Z</dcterms:created>
  <dcterms:modified xsi:type="dcterms:W3CDTF">2025-03-06T16:40:00Z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