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criando-painéis-de-controle-clássica-1"/>
    <w:p>
      <w:pPr>
        <w:pStyle w:val="Heading1"/>
      </w:pPr>
      <w:bookmarkStart w:id="20" w:name="Creating"/>
      <w:bookmarkEnd w:id="20"/>
      <w:r>
        <w:t xml:space="preserve"> </w:t>
      </w:r>
      <w:bookmarkStart w:id="21" w:name="aanchor240"/>
      <w:bookmarkEnd w:id="21"/>
      <w:r>
        <w:t xml:space="preserve">Criando painéis de controle</w:t>
      </w:r>
      <w:r>
        <w:t xml:space="preserve"> </w:t>
      </w:r>
      <w:hyperlink r:id="rId22">
        <w:r>
          <w:rPr>
            <w:rStyle w:val="Hyperlink"/>
          </w:rPr>
          <w:t xml:space="preserve">(Clássica)</w:t>
        </w:r>
      </w:hyperlink>
    </w:p>
    <w:p>
      <w:pPr>
        <w:pStyle w:val="FirstParagraph"/>
      </w:pPr>
      <w:r>
        <w:rPr>
          <w:b/>
          <w:bCs/>
        </w:rPr>
        <w:t xml:space="preserve">Importante:</w:t>
      </w:r>
      <w:r>
        <w:t xml:space="preserve"> </w:t>
      </w:r>
      <w:r>
        <w:t xml:space="preserve">Este tópico serve para a experiência Painel de controle clássico. Para visualizar o conteúdo da experiência Painel de controle, consulte</w:t>
      </w:r>
      <w:r>
        <w:t xml:space="preserve"> </w:t>
      </w:r>
      <w:hyperlink r:id="rId23">
        <w:r>
          <w:rPr>
            <w:rStyle w:val="Hyperlink"/>
          </w:rPr>
          <w:t xml:space="preserve">Painéis de controle</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Os Painéis de controle clássicos são agrupamentos de</w:t>
      </w:r>
      <w:r>
        <w:t xml:space="preserve"> </w:t>
      </w:r>
      <w:hyperlink r:id="rId24">
        <w:r>
          <w:rPr>
            <w:rStyle w:val="Hyperlink"/>
          </w:rPr>
          <w:t xml:space="preserve">iViews</w:t>
        </w:r>
      </w:hyperlink>
      <w:r>
        <w:t xml:space="preserve"> </w:t>
      </w:r>
      <w:r>
        <w:t xml:space="preserve">com conteúdo relacionado e podem ser reutilizados em várias áreas de trabalho. Eles geralmente são configurados para atender às necessidades de um grupo de usuários específico. Você pode criar um novo painel de controle do zero ou copiar um painel existente para criar um novo.</w:t>
      </w:r>
    </w:p>
    <w:p>
      <w:pPr>
        <w:pStyle w:val="BodyText"/>
      </w:pPr>
      <w:r>
        <w:t xml:space="preserve">Nesta página</w:t>
      </w:r>
    </w:p>
    <w:p>
      <w:pPr>
        <w:pStyle w:val="Compact"/>
        <w:numPr>
          <w:ilvl w:val="0"/>
          <w:numId w:val="1001"/>
        </w:numPr>
      </w:pPr>
      <w:hyperlink w:anchor="X068ab2fb1aa928d8e4f9ba2168c4049b28366d6">
        <w:r>
          <w:rPr>
            <w:rStyle w:val="Hyperlink"/>
          </w:rPr>
          <w:t xml:space="preserve">Tarefa 1: Criar um Painel de controle clássico</w:t>
        </w:r>
      </w:hyperlink>
    </w:p>
    <w:p>
      <w:pPr>
        <w:pStyle w:val="Compact"/>
        <w:numPr>
          <w:ilvl w:val="0"/>
          <w:numId w:val="1001"/>
        </w:numPr>
      </w:pPr>
      <w:hyperlink w:anchor="Xb997f41ec652a01c99eadc7f91412f78fd00507">
        <w:r>
          <w:rPr>
            <w:rStyle w:val="Hyperlink"/>
          </w:rPr>
          <w:t xml:space="preserve">Tarefa 2: Editar propriedades do painel de controle</w:t>
        </w:r>
      </w:hyperlink>
    </w:p>
    <w:p>
      <w:pPr>
        <w:pStyle w:val="Compact"/>
        <w:numPr>
          <w:ilvl w:val="0"/>
          <w:numId w:val="1001"/>
        </w:numPr>
      </w:pPr>
      <w:hyperlink w:anchor="Tarefa3SelecionariViewsedefinirolayout">
        <w:r>
          <w:rPr>
            <w:rStyle w:val="Hyperlink"/>
          </w:rPr>
          <w:t xml:space="preserve">Tarefa 3: Selecionar iViews e definir o layout</w:t>
        </w:r>
      </w:hyperlink>
    </w:p>
    <w:p>
      <w:pPr>
        <w:pStyle w:val="Compact"/>
        <w:numPr>
          <w:ilvl w:val="0"/>
          <w:numId w:val="1001"/>
        </w:numPr>
      </w:pPr>
      <w:hyperlink w:anchor="X0a21f17c152ce46e39b049d6d95e97502307d02">
        <w:r>
          <w:rPr>
            <w:rStyle w:val="Hyperlink"/>
          </w:rPr>
          <w:t xml:space="preserve">Tarefa 4: Determinar quem pode acessar o Painel de controle clássico</w:t>
        </w:r>
      </w:hyperlink>
    </w:p>
    <w:bookmarkStart w:id="25" w:name="Tarefa1CriarumPaineldecontroleclássico"/>
    <w:p>
      <w:pPr>
        <w:pStyle w:val="Heading2"/>
      </w:pPr>
      <w:r>
        <w:t xml:space="preserve">Tarefa 1: Criar um</w:t>
      </w:r>
      <w:r>
        <w:t xml:space="preserve"> </w:t>
      </w:r>
      <w:r>
        <w:t xml:space="preserve">Painel de controle clássico</w:t>
      </w:r>
    </w:p>
    <w:p>
      <w:pPr>
        <w:numPr>
          <w:ilvl w:val="0"/>
          <w:numId w:val="1002"/>
        </w:numPr>
      </w:pPr>
      <w:r>
        <w:t xml:space="preserve">No menu, clique em</w:t>
      </w:r>
      <w:r>
        <w:t xml:space="preserve"> </w:t>
      </w:r>
      <w:r>
        <w:t xml:space="preserve">menu Admin</w:t>
      </w:r>
      <w:r>
        <w:t xml:space="preserve"> </w:t>
      </w:r>
      <w:r>
        <w:t xml:space="preserve">&gt; Áreas de trabalho e painéis de controle &gt; Painéis de controle.</w:t>
      </w:r>
    </w:p>
    <w:p>
      <w:pPr>
        <w:numPr>
          <w:ilvl w:val="0"/>
          <w:numId w:val="1002"/>
        </w:numPr>
      </w:pPr>
      <w:r>
        <w:t xml:space="preserve">Clique em</w:t>
      </w:r>
      <w:r>
        <w:t xml:space="preserve"> </w:t>
      </w:r>
      <w:r>
        <w:t xml:space="preserve">Adicionar</w:t>
      </w:r>
      <w:r>
        <w:t xml:space="preserve">.</w:t>
      </w:r>
    </w:p>
    <w:p>
      <w:pPr>
        <w:numPr>
          <w:ilvl w:val="0"/>
          <w:numId w:val="1002"/>
        </w:numPr>
      </w:pPr>
      <w:r>
        <w:t xml:space="preserve">Na caixa de diálogo Adicionar novo, selecione Painel clássico no menu suspenso.</w:t>
      </w:r>
    </w:p>
    <w:p>
      <w:pPr>
        <w:numPr>
          <w:ilvl w:val="0"/>
          <w:numId w:val="1002"/>
        </w:numPr>
      </w:pPr>
      <w:r>
        <w:t xml:space="preserve">Clique em Adicionar novo.</w:t>
      </w:r>
    </w:p>
    <w:bookmarkEnd w:id="25"/>
    <w:bookmarkStart w:id="26" w:name="Xb997f41ec652a01c99eadc7f91412f78fd00507"/>
    <w:p>
      <w:pPr>
        <w:pStyle w:val="Heading2"/>
      </w:pPr>
      <w:r>
        <w:t xml:space="preserve">Tarefa 2: Editar propriedades do painel de controle</w:t>
      </w:r>
    </w:p>
    <w:p>
      <w:pPr>
        <w:numPr>
          <w:ilvl w:val="0"/>
          <w:numId w:val="1003"/>
        </w:numPr>
      </w:pPr>
      <w:r>
        <w:t xml:space="preserve">Na seção Informações gerais, informe o nome e a descrição.</w:t>
      </w:r>
    </w:p>
    <w:p>
      <w:pPr>
        <w:numPr>
          <w:ilvl w:val="0"/>
          <w:numId w:val="1003"/>
        </w:numPr>
      </w:pPr>
      <w:r>
        <w:t xml:space="preserve">Na seção Projeto de layout, selecione o layout de coluna para o painel de controle.</w:t>
      </w:r>
    </w:p>
    <w:p>
      <w:pPr>
        <w:numPr>
          <w:ilvl w:val="0"/>
          <w:numId w:val="1003"/>
        </w:numPr>
      </w:pPr>
      <w:r>
        <w:t xml:space="preserve">(Opcional) Anexe a documentação de suporte sobre a configuração do seu painel de controle.</w:t>
      </w:r>
    </w:p>
    <w:bookmarkEnd w:id="26"/>
    <w:bookmarkStart w:id="28" w:name="Tarefa3SelecionariViewsedefinirolayout"/>
    <w:p>
      <w:pPr>
        <w:pStyle w:val="Heading2"/>
      </w:pPr>
      <w:r>
        <w:t xml:space="preserve">Tarefa 3: Selecionar iViews e definir o layout</w:t>
      </w:r>
    </w:p>
    <w:p>
      <w:pPr>
        <w:numPr>
          <w:ilvl w:val="0"/>
          <w:numId w:val="1004"/>
        </w:numPr>
      </w:pPr>
      <w:r>
        <w:t xml:space="preserve">Vá para a guia Layout.</w:t>
      </w:r>
    </w:p>
    <w:p>
      <w:pPr>
        <w:numPr>
          <w:ilvl w:val="0"/>
          <w:numId w:val="1004"/>
        </w:numPr>
      </w:pPr>
      <w:r>
        <w:t xml:space="preserve">Clique em Selecionar iViews e siga 1 destes procedimentos:</w:t>
      </w:r>
    </w:p>
    <w:p>
      <w:pPr>
        <w:numPr>
          <w:ilvl w:val="1"/>
          <w:numId w:val="1005"/>
        </w:numPr>
      </w:pPr>
      <w:hyperlink r:id="rId27">
        <w:r>
          <w:rPr>
            <w:rStyle w:val="Hyperlink"/>
          </w:rPr>
          <w:t xml:space="preserve">Crie uma iView</w:t>
        </w:r>
      </w:hyperlink>
      <w:r>
        <w:t xml:space="preserve">.</w:t>
      </w:r>
    </w:p>
    <w:p>
      <w:pPr>
        <w:numPr>
          <w:ilvl w:val="1"/>
          <w:numId w:val="1005"/>
        </w:numPr>
      </w:pPr>
      <w:r>
        <w:t xml:space="preserve">Selecione iViews na Biblioteca Global iView.</w:t>
      </w:r>
    </w:p>
    <w:p>
      <w:pPr>
        <w:numPr>
          <w:ilvl w:val="0"/>
          <w:numId w:val="1004"/>
        </w:numPr>
      </w:pPr>
      <w:r>
        <w:t xml:space="preserve">Clique em OK.</w:t>
      </w:r>
    </w:p>
    <w:p>
      <w:pPr>
        <w:numPr>
          <w:ilvl w:val="0"/>
          <w:numId w:val="1004"/>
        </w:numPr>
      </w:pPr>
      <w:r>
        <w:t xml:space="preserve">Arraste para reorganizar as iViews conforme necessário.</w:t>
      </w:r>
    </w:p>
    <w:bookmarkEnd w:id="28"/>
    <w:bookmarkStart w:id="29" w:name="X734b381685aea42546c4ceef9d716864bbb6bf9"/>
    <w:p>
      <w:pPr>
        <w:pStyle w:val="Heading2"/>
      </w:pPr>
      <w:r>
        <w:t xml:space="preserve">Tarefa 4: Determinar quem pode acessar o Painel de controle clássico</w:t>
      </w:r>
    </w:p>
    <w:p>
      <w:pPr>
        <w:numPr>
          <w:ilvl w:val="0"/>
          <w:numId w:val="1006"/>
        </w:numPr>
      </w:pPr>
      <w:r>
        <w:t xml:space="preserve">Vá para a guia Acesso.</w:t>
      </w:r>
    </w:p>
    <w:p>
      <w:pPr>
        <w:numPr>
          <w:ilvl w:val="0"/>
          <w:numId w:val="1006"/>
        </w:numPr>
      </w:pPr>
      <w:r>
        <w:t xml:space="preserve">Selecione se deseja que o Painel de controle clássico seja público ou privado. Se você selecionar privado, selecione usuários, grupos, funções ou soluções aos quais deseja conceder acesso.</w:t>
      </w:r>
    </w:p>
    <w:p>
      <w:pPr>
        <w:numPr>
          <w:ilvl w:val="0"/>
          <w:numId w:val="1000"/>
        </w:numPr>
      </w:pPr>
      <w:r>
        <w:rPr>
          <w:b/>
          <w:bCs/>
        </w:rPr>
        <w:t xml:space="preserve">Observação:</w:t>
      </w:r>
      <w:r>
        <w:t xml:space="preserve"> </w:t>
      </w:r>
      <w:r>
        <w:t xml:space="preserve">A atribuição de direitos ao painel de controle não atribui a um usuário os direitos de ver o conteúdo no painel de controle. Os usuários ainda precisam de direitos às iViews e ao conteúdo das iViews.</w:t>
      </w:r>
    </w:p>
    <w:p>
      <w:pPr>
        <w:numPr>
          <w:ilvl w:val="0"/>
          <w:numId w:val="1006"/>
        </w:numPr>
      </w:pPr>
      <w:r>
        <w:t xml:space="preserve">Clique em Salvar.</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7" Target="dshbrd_classic_iviews_creating.htm" TargetMode="External" /><Relationship Type="http://schemas.openxmlformats.org/officeDocument/2006/relationships/hyperlink" Id="rId24" Target="dshbrd_classic_workspaces_dashboards_lp.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7" Target="dshbrd_classic_iviews_creating.htm" TargetMode="External" /><Relationship Type="http://schemas.openxmlformats.org/officeDocument/2006/relationships/hyperlink" Id="rId24" Target="dshbrd_classic_workspaces_dashboards_l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2025-02-19T20:17:35Z</dcterms:created>
  <dcterms:modified xsi:type="dcterms:W3CDTF">2025-02-19T20:17:35Z</dcterms:modified>
</cp:coreProperties>
</file>

<file path=docProps/custom.xml><?xml version="1.0" encoding="utf-8"?>
<Properties xmlns="http://schemas.openxmlformats.org/officeDocument/2006/custom-properties" xmlns:vt="http://schemas.openxmlformats.org/officeDocument/2006/docPropsVTypes"/>
</file>