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ativando-e-desativando-idiomas-1"/>
    <w:p>
      <w:pPr>
        <w:pStyle w:val="Heading1"/>
      </w:pPr>
      <w:bookmarkStart w:id="20" w:name="aanchor235"/>
      <w:bookmarkEnd w:id="20"/>
      <w:r>
        <w:t xml:space="preserve"> </w:t>
      </w:r>
      <w:r>
        <w:t xml:space="preserve">Ativando e desativando idiomas</w:t>
      </w:r>
    </w:p>
    <w:p>
      <w:pPr>
        <w:pStyle w:val="FirstParagraph"/>
      </w:pPr>
      <w:r>
        <w:t xml:space="preserve">Você deve ativar um idioma para usá-lo na</w:t>
      </w:r>
      <w:r>
        <w:t xml:space="preserve"> </w:t>
      </w:r>
      <w:r>
        <w:t xml:space="preserve">Archer</w:t>
      </w:r>
      <w:r>
        <w:t xml:space="preserve">. Quando o idioma deixa de ser usado, você pode desativá-lo.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idioma">
        <w:r>
          <w:rPr>
            <w:rStyle w:val="Hyperlink"/>
          </w:rPr>
          <w:t xml:space="preserve">Ativar um idioma</w:t>
        </w:r>
      </w:hyperlink>
    </w:p>
    <w:p>
      <w:pPr>
        <w:pStyle w:val="Compact"/>
        <w:numPr>
          <w:ilvl w:val="0"/>
          <w:numId w:val="1001"/>
        </w:numPr>
      </w:pPr>
      <w:hyperlink w:anchor="Desativarumidioma">
        <w:r>
          <w:rPr>
            <w:rStyle w:val="Hyperlink"/>
          </w:rPr>
          <w:t xml:space="preserve">Desativar um idioma</w:t>
        </w:r>
      </w:hyperlink>
    </w:p>
    <w:bookmarkStart w:id="24" w:name="Ativarumidioma"/>
    <w:p>
      <w:pPr>
        <w:pStyle w:val="Heading2"/>
      </w:pPr>
      <w:r>
        <w:t xml:space="preserve">Ativar um idioma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ativar.</w:t>
      </w:r>
    </w:p>
    <w:p>
      <w:pPr>
        <w:pStyle w:val="Compact"/>
        <w:numPr>
          <w:ilvl w:val="0"/>
          <w:numId w:val="1002"/>
        </w:numPr>
      </w:pPr>
      <w:r>
        <w:t xml:space="preserve">Na seção Opções, clique em Ativo.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4"/>
    <w:bookmarkStart w:id="27" w:name="Desativarumidioma"/>
    <w:p>
      <w:pPr>
        <w:pStyle w:val="Heading2"/>
      </w:pPr>
      <w:r>
        <w:t xml:space="preserve">Desativar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desativação de idioma impede o processamento de traduções vinculadas a ele. Em vez disso, o sistema processa o idioma de projeto. Não é possível desativar um idioma que funciona como idioma de projeto em qualquer parte da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4"/>
        </w:numPr>
      </w:pPr>
      <w:r>
        <w:t xml:space="preserve">Selecione o idioma que deseja desativar.</w:t>
      </w:r>
    </w:p>
    <w:p>
      <w:pPr>
        <w:pStyle w:val="Compact"/>
        <w:numPr>
          <w:ilvl w:val="0"/>
          <w:numId w:val="1004"/>
        </w:numPr>
      </w:pPr>
      <w:r>
        <w:t xml:space="preserve">Na seção Opções, defina o status como Ativo.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2025-03-06T16:41:46Z</dcterms:created>
  <dcterms:modified xsi:type="dcterms:W3CDTF">2025-03-06T16:41:46Z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