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p>
      <w:pPr>
        <w:pStyle w:val="FirstParagraph"/>
      </w:pPr>
      <w:bookmarkStart w:id="20" w:name="aanchor102"/>
      <w:bookmarkEnd w:id="20"/>
    </w:p>
    <w:bookmarkStart w:id="24" w:name="X5cbd117fe375c5868ca41dafecc6600bb24f85e"/>
    <w:p>
      <w:pPr>
        <w:pStyle w:val="Heading1"/>
      </w:pPr>
      <w:r>
        <w:t xml:space="preserve">Importando perguntas para a Biblioteca de perguntas</w:t>
      </w:r>
    </w:p>
    <w:p>
      <w:pPr>
        <w:pStyle w:val="FirstParagraph"/>
      </w:pPr>
      <w:r>
        <w:t xml:space="preserve">Caso tenha um grande número de perguntas para adicionar à Biblioteca de perguntas, você pode utilizar o recurso Importação de dados, em vez de incluir cada pergunta manualmente. O recurso Importação de dados inclui um conjunto de opções para importar dados de um arquivo para os campos e registros apropriados na Biblioteca de perguntas.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43b039c8110b64cce5e2fba1a15d27e03c3492d">
        <w:r>
          <w:rPr>
            <w:rStyle w:val="Hyperlink"/>
          </w:rPr>
          <w:t xml:space="preserve">Tarefa 1: preparar para importação de dados</w:t>
        </w:r>
      </w:hyperlink>
    </w:p>
    <w:p>
      <w:pPr>
        <w:pStyle w:val="Compact"/>
        <w:numPr>
          <w:ilvl w:val="0"/>
          <w:numId w:val="1001"/>
        </w:numPr>
      </w:pPr>
      <w:hyperlink w:anchor="X63bc2ce2ef8e271fe305b0ea0dc3b874fcbbe2c">
        <w:r>
          <w:rPr>
            <w:rStyle w:val="Hyperlink"/>
          </w:rPr>
          <w:t xml:space="preserve">Tarefa 2: importar perguntas para a Biblioteca de perguntas</w:t>
        </w:r>
      </w:hyperlink>
    </w:p>
    <w:bookmarkStart w:id="21" w:name="Tarefa1prepararparaimportaçãodedados"/>
    <w:p>
      <w:pPr>
        <w:pStyle w:val="Heading2"/>
      </w:pPr>
      <w:r>
        <w:t xml:space="preserve">Tarefa 1: preparar para importação de dados</w:t>
      </w:r>
    </w:p>
    <w:p>
      <w:pPr>
        <w:pStyle w:val="FirstParagraph"/>
      </w:pPr>
      <w:r>
        <w:t xml:space="preserve">Para garantir que os dados sejam copiados de maneira correta e eficiente para o aplicativo, examine seu arquivo externo de dados e o aplicativo Biblioteca de perguntas antes de importar perguntas para o Biblioteca de perguntas. Reservar alguns minutos para planejar uma importação de dados bem-sucedida reduz o tempo gasto na resolução de erros de importação.</w:t>
      </w:r>
    </w:p>
    <w:p>
      <w:pPr>
        <w:pStyle w:val="BodyText"/>
      </w:pPr>
      <w:r>
        <w:t xml:space="preserve">Considere os seguintes pontos ao examinar seu arquivo de importação e o aplicativo Biblioteca de perguntas para onde os dados serão importados:</w:t>
      </w:r>
    </w:p>
    <w:p>
      <w:pPr>
        <w:pStyle w:val="Compact"/>
        <w:numPr>
          <w:ilvl w:val="0"/>
          <w:numId w:val="1002"/>
        </w:numPr>
      </w:pPr>
      <w:r>
        <w:t xml:space="preserve">Seu arquivo deve ser um arquivo de dados com valores delimitados. O Assistente de importação de dados requer que você especifique os delimitadores primário e secundário usados em seu arquivo de dados. Conheça esses caracteres antes de começar a importação de dados.</w:t>
      </w:r>
    </w:p>
    <w:p>
      <w:pPr>
        <w:pStyle w:val="Compact"/>
        <w:numPr>
          <w:ilvl w:val="0"/>
          <w:numId w:val="1002"/>
        </w:numPr>
      </w:pPr>
      <w:r>
        <w:t xml:space="preserve">Muitos campos no aplicativo Question Library são obrigatórios. Esses campos, inclusive seus valores, devem estar presentes em seu arquivo de importação de dados para uma importação de dados bem-sucedida. Além disso, apenas alguns tipos de valores são aceitos nos campos da Biblioteca de perguntas. Baseie a estrutura de seu arquivo de importação nos campos descritos em Adicionar uma pergunta à Biblioteca de perguntas.</w:t>
      </w:r>
    </w:p>
    <w:p>
      <w:pPr>
        <w:pStyle w:val="Compact"/>
        <w:numPr>
          <w:ilvl w:val="0"/>
          <w:numId w:val="1002"/>
        </w:numPr>
      </w:pPr>
      <w:r>
        <w:t xml:space="preserve">O processo de importação copia dados do arquivo de importação na Biblioteca de perguntas; ele não cria nenhum campo novo. Os dados em seu arquivo de importação devem estar associados a um campo existente no aplicativo Biblioteca de perguntas.</w:t>
      </w:r>
    </w:p>
    <w:p>
      <w:pPr>
        <w:pStyle w:val="Compact"/>
        <w:numPr>
          <w:ilvl w:val="0"/>
          <w:numId w:val="1002"/>
        </w:numPr>
      </w:pPr>
      <w:r>
        <w:t xml:space="preserve">Associar campos de seu arquivo de dados a campos no aplicativo é muito mais fácil se os campos correspondentes têm o mesmo nome. O aplicativo associa automaticamente campos de importação a campos do aplicativo quando têm o mesmo nome, o que pode economizar o tempo que levaria uma associação manual dos campos.</w:t>
      </w:r>
    </w:p>
    <w:p>
      <w:pPr>
        <w:pStyle w:val="Compact"/>
        <w:numPr>
          <w:ilvl w:val="0"/>
          <w:numId w:val="1002"/>
        </w:numPr>
      </w:pPr>
      <w:r>
        <w:t xml:space="preserve">Se sua importação de dados incluir perguntas de lista de valores, você precisará executar 2 operações separadas. Primeiro, importe dados para os registros da Biblioteca de perguntas. Em segundo lugar, importe o subformulário Valores da resposta associado em uma importação de dados subsequente. Você não pode importar as informações de Valores da resposta junto com a importação de dados inicial.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Seu arquivo de dados de importação do subformulário Valores da resposta contém o identificador exclusivo do registro pai da Biblioteca de perguntas. Por exemplo, se você estiver importando valores de resposta para a pergunta, "Esse aplicativo contém dados personalizados?" você precisará incluir o identificador exclusivo para esta pergunta. Esta prática garante que seus valores de resposta sejam associados à pergunta correta. Você pode usar valores tanto do campo ID da pergunta quanto do campo Nome da pergunta como identificadores exclusivos de um registro Biblioteca de perguntas.</w:t>
      </w:r>
    </w:p>
    <w:bookmarkEnd w:id="21"/>
    <w:bookmarkStart w:id="23" w:name="X63bc2ce2ef8e271fe305b0ea0dc3b874fcbbe2c"/>
    <w:p>
      <w:pPr>
        <w:pStyle w:val="Heading2"/>
      </w:pPr>
      <w:r>
        <w:t xml:space="preserve">Tarefa 2: importar perguntas para a Biblioteca de perguntas</w:t>
      </w:r>
    </w:p>
    <w:p>
      <w:pPr>
        <w:pStyle w:val="Compact"/>
        <w:numPr>
          <w:ilvl w:val="0"/>
          <w:numId w:val="1003"/>
        </w:numPr>
      </w:pPr>
      <w:r>
        <w:t xml:space="preserve">Examine tanto o arquivo de dados externo como o aplicativo Question Library.</w:t>
      </w:r>
    </w:p>
    <w:p>
      <w:pPr>
        <w:pStyle w:val="Compact"/>
        <w:numPr>
          <w:ilvl w:val="0"/>
          <w:numId w:val="1003"/>
        </w:numPr>
      </w:pPr>
      <w:r>
        <w:t xml:space="preserve">Para importar o arquivo de dados que contém as perguntas, execute o</w:t>
      </w:r>
      <w:r>
        <w:t xml:space="preserve"> </w:t>
      </w:r>
      <w:hyperlink r:id="rId22">
        <w:r>
          <w:rPr>
            <w:rStyle w:val="Hyperlink"/>
          </w:rPr>
          <w:t xml:space="preserve">Assistente de importação de dados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Se sua importação de dados incluir perguntas do tipo Lista de valores, você precisará importar os subformulários associados Valores da resposta em uma importação de dados subsequente.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importar as informações de Valores da resposta junto com a importação de dados inicial.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integration/int_dimp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integration/int_dimp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2025-02-19T20:07:48Z</dcterms:created>
  <dcterms:modified xsi:type="dcterms:W3CDTF">2025-02-19T20:07:48Z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