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c-main-content"/>
    <w:bookmarkStart w:id="24" w:name="Xed59b3ce67fabb05eb416f19391759068ccc606"/>
    <w:p>
      <w:pPr>
        <w:pStyle w:val="Heading1"/>
      </w:pPr>
      <w:r>
        <w:t xml:space="preserve">Visualizando objetos de relatório (clássico)</w:t>
      </w:r>
    </w:p>
    <w:p>
      <w:pPr>
        <w:pStyle w:val="FirstParagraph"/>
      </w:pPr>
      <w:r>
        <w:rPr>
          <w:b/>
          <w:bCs/>
        </w:rPr>
        <w:t xml:space="preserve">Importante:</w:t>
      </w:r>
      <w:r>
        <w:t xml:space="preserve"> </w:t>
      </w:r>
      <w:r>
        <w:t xml:space="preserve">Este tópico é para a experiência de Registro Clássico. Para visualizar o conteúdo da experiência do Registro de última geração, consulte</w:t>
      </w:r>
      <w:r>
        <w:t xml:space="preserve"> </w:t>
      </w:r>
      <w:hyperlink r:id="rId20">
        <w:r>
          <w:rPr>
            <w:rStyle w:val="Hyperlink"/>
          </w:rPr>
          <w:t xml:space="preserve">Registros</w:t>
        </w:r>
      </w:hyperlink>
      <w:r>
        <w:t xml:space="preserve">. Para obter informações sobre experiências clássicas, consulte</w:t>
      </w:r>
      <w:r>
        <w:t xml:space="preserve"> </w:t>
      </w:r>
      <w:hyperlink r:id="rId21">
        <w:r>
          <w:rPr>
            <w:rStyle w:val="Hyperlink"/>
          </w:rPr>
          <w:t xml:space="preserve">Experiências clássicas do Archer</w:t>
        </w:r>
      </w:hyperlink>
      <w:r>
        <w:t xml:space="preserve">.</w:t>
      </w:r>
    </w:p>
    <w:p>
      <w:pPr>
        <w:pStyle w:val="BodyText"/>
      </w:pPr>
      <w:r>
        <w:t xml:space="preserve">Objetos de relatório exibem relatórios incorporados diretamente nos registros, em vez de precisar navegar até um painel de controle ou espaço de trabalho.</w:t>
      </w:r>
    </w:p>
    <w:p>
      <w:pPr>
        <w:pStyle w:val="BodyText"/>
      </w:pPr>
      <w:r>
        <w:t xml:space="preserve">Nesta página</w:t>
      </w:r>
    </w:p>
    <w:p>
      <w:pPr>
        <w:pStyle w:val="Compact"/>
        <w:numPr>
          <w:ilvl w:val="0"/>
          <w:numId w:val="1001"/>
        </w:numPr>
      </w:pPr>
      <w:hyperlink w:anchor="Op%C3%A7%C3%B5esdeexibi%C3%A7%C3%A3o">
        <w:r>
          <w:rPr>
            <w:rStyle w:val="Hyperlink"/>
          </w:rPr>
          <w:t xml:space="preserve">Opções de exibição</w:t>
        </w:r>
      </w:hyperlink>
    </w:p>
    <w:p>
      <w:pPr>
        <w:pStyle w:val="Compact"/>
        <w:numPr>
          <w:ilvl w:val="0"/>
          <w:numId w:val="1001"/>
        </w:numPr>
      </w:pPr>
      <w:hyperlink w:anchor="X8399ce184eeac27105b06490f2bef7e53b85b88">
        <w:r>
          <w:rPr>
            <w:rStyle w:val="Hyperlink"/>
          </w:rPr>
          <w:t xml:space="preserve">Visualizar um relatório incorporado como relatório de página inteira</w:t>
        </w:r>
      </w:hyperlink>
    </w:p>
    <w:bookmarkStart w:id="22" w:name="Opçõesdeexibição"/>
    <w:p>
      <w:pPr>
        <w:pStyle w:val="Heading2"/>
      </w:pPr>
      <w:r>
        <w:t xml:space="preserve">Opções de exibição</w:t>
      </w:r>
    </w:p>
    <w:p>
      <w:pPr>
        <w:pStyle w:val="FirstParagraph"/>
      </w:pPr>
      <w:r>
        <w:t xml:space="preserve"> Os objetos de relatório podem ser exibidos das seguintes maneiras:</w:t>
      </w:r>
    </w:p>
    <w:p>
      <w:pPr>
        <w:pStyle w:val="Compact"/>
        <w:numPr>
          <w:ilvl w:val="0"/>
          <w:numId w:val="1002"/>
        </w:numPr>
      </w:pPr>
      <w:r>
        <w:t xml:space="preserve">Imediatamente, que exibe o objeto de relatório quando o registro é carregado.</w:t>
      </w:r>
    </w:p>
    <w:p>
      <w:pPr>
        <w:pStyle w:val="Compact"/>
        <w:numPr>
          <w:ilvl w:val="0"/>
          <w:numId w:val="1002"/>
        </w:numPr>
      </w:pPr>
      <w:r>
        <w:t xml:space="preserve">Sob demanda, que exibe o objeto de relatório quando você clica em Executar</w:t>
      </w:r>
      <w:r>
        <w:t xml:space="preserve"> </w:t>
      </w:r>
      <w:r>
        <w:rPr>
          <w:i/>
          <w:iCs/>
        </w:rPr>
        <w:t xml:space="preserve">ReportObjectName</w:t>
      </w:r>
      <w:r>
        <w:t xml:space="preserve">.</w:t>
      </w:r>
    </w:p>
    <w:bookmarkEnd w:id="22"/>
    <w:bookmarkStart w:id="23" w:name="Xc28bf87446b28e8c5a845e0760fd16edadac87e"/>
    <w:p>
      <w:pPr>
        <w:pStyle w:val="Heading2"/>
      </w:pPr>
      <w:r>
        <w:t xml:space="preserve">Visualizar um relatório incorporado como relatório de página inteira</w:t>
      </w:r>
    </w:p>
    <w:p>
      <w:pPr>
        <w:pStyle w:val="FirstParagraph"/>
      </w:pPr>
      <w:r>
        <w:t xml:space="preserve">Para exibir um relatório incorporado como uma página inteira independente, clique em Exibir relatório.</w:t>
      </w:r>
    </w:p>
    <w:p>
      <w:pPr>
        <w:pStyle w:val="BodyText"/>
      </w:pPr>
      <w:r>
        <w:rPr>
          <w:b/>
          <w:bCs/>
        </w:rPr>
        <w:t xml:space="preserve">Observação:</w:t>
      </w:r>
      <w:r>
        <w:t xml:space="preserve"> </w:t>
      </w:r>
      <w:r>
        <w:t xml:space="preserve">filtros configurados nos objetos de relatório podem ter filtros dinâmicos para retornar resultados com base no contexto do registro. Quando você clica em Exibir relatório, os filtros dinâmicos são convertidos em valores estáticos do registro.</w:t>
      </w:r>
    </w:p>
    <w:p>
      <w:pPr>
        <w:pStyle w:val="BodyText"/>
      </w:pPr>
      <w:r>
        <w:t xml:space="preserve">Se um relatório se estender por várias páginas, você poderá percorrer os resultados no objeto de relatório. A paginação é baseada na configuração Resultados por página no relatório de base.</w:t>
      </w:r>
    </w:p>
    <w:bookmarkEnd w:id="23"/>
    <w:bookmarkEnd w:id="24"/>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ui/ui_basics.htm#classic_experiences" TargetMode="External" /><Relationship Type="http://schemas.openxmlformats.org/officeDocument/2006/relationships/hyperlink" Id="rId20" Target="../ui/ui_landing_record_page.htm" TargetMode="External" /></Relationships>
</file>

<file path=word/_rels/footnotes.xml.rels><?xml version="1.0" encoding="UTF-8"?><Relationships xmlns="http://schemas.openxmlformats.org/package/2006/relationships"><Relationship Type="http://schemas.openxmlformats.org/officeDocument/2006/relationships/hyperlink" Id="rId21" Target="../ui/ui_basics.htm#classic_experiences" TargetMode="External" /><Relationship Type="http://schemas.openxmlformats.org/officeDocument/2006/relationships/hyperlink" Id="rId20" Target="../ui/ui_landing_record_pag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2025-03-06T16:44:22Z</dcterms:created>
  <dcterms:modified xsi:type="dcterms:W3CDTF">2025-03-06T16:44:22Z</dcterms:modified>
</cp:coreProperties>
</file>

<file path=docProps/custom.xml><?xml version="1.0" encoding="utf-8"?>
<Properties xmlns="http://schemas.openxmlformats.org/officeDocument/2006/custom-properties" xmlns:vt="http://schemas.openxmlformats.org/officeDocument/2006/docPropsVTypes"/>
</file>