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3" w:name="mc-main-content"/>
    <w:bookmarkStart w:id="32" w:name="X69ebac47ce00b93aba8c6f4a6e975efe621a198"/>
    <w:p>
      <w:pPr>
        <w:pStyle w:val="Heading1"/>
      </w:pPr>
      <w:bookmarkStart w:id="20" w:name="aanchor259"/>
      <w:bookmarkEnd w:id="20"/>
      <w:r>
        <w:t xml:space="preserve"> </w:t>
      </w:r>
      <w:r>
        <w:t xml:space="preserve">Executando ações em massa sob demanda (clássico)</w:t>
      </w:r>
    </w:p>
    <w:p>
      <w:pPr>
        <w:pStyle w:val="FirstParagraph"/>
      </w:pPr>
      <w:r>
        <w:rPr>
          <w:b/>
          <w:bCs/>
        </w:rPr>
        <w:t xml:space="preserve">Importante:</w:t>
      </w:r>
      <w:r>
        <w:t xml:space="preserve"> </w:t>
      </w:r>
      <w:r>
        <w:t xml:space="preserve">Este tópico é para a experiência de Registro Clássico. Para visualizar o conteúdo da experiência do Registro de última geração, consulte</w:t>
      </w:r>
      <w:r>
        <w:t xml:space="preserve"> </w:t>
      </w:r>
      <w:hyperlink r:id="rId21">
        <w:r>
          <w:rPr>
            <w:rStyle w:val="Hyperlink"/>
          </w:rPr>
          <w:t xml:space="preserve">Registros</w:t>
        </w:r>
      </w:hyperlink>
      <w:r>
        <w:t xml:space="preserve">. Para obter informações sobre experiências clássicas, consulte</w:t>
      </w:r>
      <w:r>
        <w:t xml:space="preserve"> </w:t>
      </w:r>
      <w:hyperlink r:id="rId22">
        <w:r>
          <w:rPr>
            <w:rStyle w:val="Hyperlink"/>
          </w:rPr>
          <w:t xml:space="preserve">Experiências clássicas do Archer</w:t>
        </w:r>
      </w:hyperlink>
      <w:r>
        <w:t xml:space="preserve">.</w:t>
      </w:r>
    </w:p>
    <w:p>
      <w:pPr>
        <w:pStyle w:val="BodyText"/>
      </w:pPr>
      <w:r>
        <w:t xml:space="preserve">Ações em massa sob demanda permitem executar ações em vários registros em massa a partir de uma página de resultados de pesquisa em um aplicativo. Você pode atualizar os campos em vários registros, criar novos registros de referência dos registros do resultado de pesquisa ou excluir registros</w:t>
      </w:r>
    </w:p>
    <w:p>
      <w:pPr>
        <w:pStyle w:val="BodyText"/>
      </w:pPr>
      <w:r>
        <w:t xml:space="preserve">Também é possível fazer a edição em linha em lote de um grid de referência cruzada em um registro. Para obter mais informações, consulte</w:t>
      </w:r>
      <w:r>
        <w:t xml:space="preserve"> </w:t>
      </w:r>
      <w:hyperlink r:id="rId23">
        <w:r>
          <w:rPr>
            <w:rStyle w:val="Hyperlink"/>
          </w:rPr>
          <w:t xml:space="preserve">Edição em linha</w:t>
        </w:r>
      </w:hyperlink>
      <w:r>
        <w:t xml:space="preserve">.</w:t>
      </w:r>
    </w:p>
    <w:p>
      <w:pPr>
        <w:pStyle w:val="BodyText"/>
      </w:pPr>
      <w:r>
        <w:rPr>
          <w:b/>
          <w:bCs/>
        </w:rPr>
        <w:t xml:space="preserve">Importante:</w:t>
      </w:r>
      <w:r>
        <w:t xml:space="preserve"> </w:t>
      </w:r>
      <w:r>
        <w:t xml:space="preserve">O mecanismo de trabalho deve estar em execução para os usuários realizarem ações em lote sob demanda.</w:t>
      </w:r>
    </w:p>
    <w:p>
      <w:pPr>
        <w:pStyle w:val="BodyText"/>
      </w:pPr>
      <w:r>
        <w:t xml:space="preserve">Nesta página</w:t>
      </w:r>
    </w:p>
    <w:p>
      <w:pPr>
        <w:pStyle w:val="Compact"/>
        <w:numPr>
          <w:ilvl w:val="0"/>
          <w:numId w:val="1001"/>
        </w:numPr>
      </w:pPr>
      <w:hyperlink w:anchor="Atualizarregistrosemlote">
        <w:r>
          <w:rPr>
            <w:rStyle w:val="Hyperlink"/>
          </w:rPr>
          <w:t xml:space="preserve">Atualizar registros em lote</w:t>
        </w:r>
      </w:hyperlink>
    </w:p>
    <w:p>
      <w:pPr>
        <w:pStyle w:val="Compact"/>
        <w:numPr>
          <w:ilvl w:val="0"/>
          <w:numId w:val="1001"/>
        </w:numPr>
      </w:pPr>
      <w:hyperlink w:anchor="Criarregistrosderefer%C3%AAnciaemlote">
        <w:r>
          <w:rPr>
            <w:rStyle w:val="Hyperlink"/>
          </w:rPr>
          <w:t xml:space="preserve">Criar registros de referência em lote</w:t>
        </w:r>
      </w:hyperlink>
    </w:p>
    <w:p>
      <w:pPr>
        <w:pStyle w:val="Compact"/>
        <w:numPr>
          <w:ilvl w:val="0"/>
          <w:numId w:val="1001"/>
        </w:numPr>
      </w:pPr>
      <w:hyperlink w:anchor="Excluirregistrosemlote">
        <w:r>
          <w:rPr>
            <w:rStyle w:val="Hyperlink"/>
          </w:rPr>
          <w:t xml:space="preserve">Excluir registros em lote</w:t>
        </w:r>
      </w:hyperlink>
    </w:p>
    <w:p>
      <w:pPr>
        <w:pStyle w:val="Compact"/>
        <w:numPr>
          <w:ilvl w:val="0"/>
          <w:numId w:val="1001"/>
        </w:numPr>
      </w:pPr>
      <w:hyperlink w:anchor="X47e5ed1be5fbbdbeffb775689472844db9bc10f">
        <w:r>
          <w:rPr>
            <w:rStyle w:val="Hyperlink"/>
          </w:rPr>
          <w:t xml:space="preserve">Exibir seu histórico de ação em lote</w:t>
        </w:r>
      </w:hyperlink>
    </w:p>
    <w:bookmarkStart w:id="25" w:name="Atualizarregistrosemlote"/>
    <w:p>
      <w:pPr>
        <w:pStyle w:val="Heading2"/>
      </w:pPr>
      <w:r>
        <w:t xml:space="preserve">Atualizar registros em lote</w:t>
      </w:r>
    </w:p>
    <w:p>
      <w:pPr>
        <w:numPr>
          <w:ilvl w:val="0"/>
          <w:numId w:val="1002"/>
        </w:numPr>
      </w:pPr>
      <w:r>
        <w:t xml:space="preserve">Execute uma</w:t>
      </w:r>
      <w:r>
        <w:t xml:space="preserve"> </w:t>
      </w:r>
      <w:hyperlink r:id="rId24">
        <w:r>
          <w:rPr>
            <w:rStyle w:val="Hyperlink"/>
          </w:rPr>
          <w:t xml:space="preserve">pesquisa</w:t>
        </w:r>
      </w:hyperlink>
      <w:r>
        <w:t xml:space="preserve">.</w:t>
      </w:r>
    </w:p>
    <w:p>
      <w:pPr>
        <w:numPr>
          <w:ilvl w:val="0"/>
          <w:numId w:val="1000"/>
        </w:numPr>
      </w:pPr>
      <w:r>
        <w:t xml:space="preserve">A pesquisa deve atender às seguintes condições:</w:t>
      </w:r>
    </w:p>
    <w:p>
      <w:pPr>
        <w:pStyle w:val="Compact"/>
        <w:numPr>
          <w:ilvl w:val="1"/>
          <w:numId w:val="1003"/>
        </w:numPr>
      </w:pPr>
      <w:r>
        <w:t xml:space="preserve">A pesquisa deve ser restrita a um único aplicativo.</w:t>
      </w:r>
    </w:p>
    <w:p>
      <w:pPr>
        <w:pStyle w:val="Compact"/>
        <w:numPr>
          <w:ilvl w:val="1"/>
          <w:numId w:val="1003"/>
        </w:numPr>
      </w:pPr>
      <w:r>
        <w:t xml:space="preserve">Se você estiver pesquisando em um aplicativo em níveis, a pesquisa deverá retornar apenas resultados de um único nível de um só aplicativo.</w:t>
      </w:r>
    </w:p>
    <w:p>
      <w:pPr>
        <w:pStyle w:val="Compact"/>
        <w:numPr>
          <w:ilvl w:val="1"/>
          <w:numId w:val="1003"/>
        </w:numPr>
      </w:pPr>
      <w:r>
        <w:t xml:space="preserve">O formato de exibição deve ser uma coluna simples ou uma coluna hierárquica.</w:t>
      </w:r>
    </w:p>
    <w:p>
      <w:pPr>
        <w:numPr>
          <w:ilvl w:val="0"/>
          <w:numId w:val="1002"/>
        </w:numPr>
      </w:pPr>
      <w:r>
        <w:t xml:space="preserve">Na página Resultados da pesquisa, selecione Opções &gt; Ativar atualização em lote.</w:t>
      </w:r>
    </w:p>
    <w:p>
      <w:pPr>
        <w:numPr>
          <w:ilvl w:val="0"/>
          <w:numId w:val="1000"/>
        </w:numPr>
      </w:pPr>
      <w:r>
        <w:t xml:space="preserve">Aparecem caixas de seleção ao lado de cada resultado de pesquisa e controles de cabeçalho acima de cada coluna do campo ativada para atualização em lote.</w:t>
      </w:r>
    </w:p>
    <w:p>
      <w:pPr>
        <w:numPr>
          <w:ilvl w:val="0"/>
          <w:numId w:val="1000"/>
        </w:numPr>
      </w:pPr>
      <w:r>
        <w:t xml:space="preserve">A opção Habilitar atualização em massa só fica disponível nas seguintes condições:</w:t>
      </w:r>
    </w:p>
    <w:p>
      <w:pPr>
        <w:numPr>
          <w:ilvl w:val="1"/>
          <w:numId w:val="1004"/>
        </w:numPr>
      </w:pPr>
      <w:r>
        <w:t xml:space="preserve">Você precisa ter permissão de atualização nesse aplicativo.</w:t>
      </w:r>
    </w:p>
    <w:p>
      <w:pPr>
        <w:numPr>
          <w:ilvl w:val="1"/>
          <w:numId w:val="1004"/>
        </w:numPr>
      </w:pPr>
      <w:r>
        <w:t xml:space="preserve">Os resultados da pesquisa não podem conter um Registro de histórico ou um campo subformulário.</w:t>
      </w:r>
    </w:p>
    <w:p>
      <w:pPr>
        <w:numPr>
          <w:ilvl w:val="0"/>
          <w:numId w:val="1000"/>
        </w:numPr>
      </w:pPr>
      <w:r>
        <w:rPr>
          <w:b/>
          <w:bCs/>
        </w:rPr>
        <w:t xml:space="preserve">Observação:</w:t>
      </w:r>
      <w:r>
        <w:t xml:space="preserve"> </w:t>
      </w:r>
      <w:r>
        <w:t xml:space="preserve">Para aplicativos em níveis, a opção Ativar atualização em lote é exibida somente quando os campos de 1 nível são exibidos na página Resultados da pesquisa.</w:t>
      </w:r>
    </w:p>
    <w:p>
      <w:pPr>
        <w:numPr>
          <w:ilvl w:val="0"/>
          <w:numId w:val="1000"/>
        </w:numPr>
      </w:pPr>
      <w:r>
        <w:rPr>
          <w:b/>
          <w:bCs/>
        </w:rPr>
        <w:t xml:space="preserve">Observação:</w:t>
      </w:r>
      <w:r>
        <w:t xml:space="preserve"> </w:t>
      </w:r>
      <w:r>
        <w:t xml:space="preserve">se você executar e modificar um relatório criado com base na página Resultados da pesquisa e ativar Atualização em lote, precisará ativá-la novamente toda vez que salvar e tornar a executar o relatório.</w:t>
      </w:r>
    </w:p>
    <w:p>
      <w:pPr>
        <w:numPr>
          <w:ilvl w:val="0"/>
          <w:numId w:val="1002"/>
        </w:numPr>
      </w:pPr>
      <w:r>
        <w:t xml:space="preserve">Selecione os registros a serem atualizados. Você pode selecionar registros individuais, todos os registros na página ou todos os registros em todas as páginas.</w:t>
      </w:r>
    </w:p>
    <w:p>
      <w:pPr>
        <w:numPr>
          <w:ilvl w:val="0"/>
          <w:numId w:val="1000"/>
        </w:numPr>
      </w:pPr>
      <w:r>
        <w:rPr>
          <w:b/>
          <w:bCs/>
        </w:rPr>
        <w:t xml:space="preserve">Observação:</w:t>
      </w:r>
      <w:r>
        <w:t xml:space="preserve"> </w:t>
      </w:r>
      <w:r>
        <w:t xml:space="preserve">Se o número de registros retornados no resultado da pesquisa excede o limite definido pelo seu administrador para a ação em lote no Painel de controle do Archer, você não pode selecionar registros individuais. Você só pode aplicar a atualização em lote a todos os resultados de pesquisa. Ao aplicar atualizações e salvar alterações, a pesquisa é reexecutada e as atualizações ocorrem em relação a todos os registros que atendem aos critérios de pesquisa.</w:t>
      </w:r>
    </w:p>
    <w:p>
      <w:pPr>
        <w:numPr>
          <w:ilvl w:val="0"/>
          <w:numId w:val="1002"/>
        </w:numPr>
      </w:pPr>
      <w:r>
        <w:t xml:space="preserve">Insira novos valores de campo nos controles de cabeçalho.</w:t>
      </w:r>
      <w:r>
        <w:br/>
      </w:r>
    </w:p>
    <w:p>
      <w:pPr>
        <w:numPr>
          <w:ilvl w:val="0"/>
          <w:numId w:val="1000"/>
        </w:numPr>
      </w:pPr>
      <w:r>
        <w:rPr>
          <w:b/>
          <w:bCs/>
        </w:rPr>
        <w:t xml:space="preserve">Observação:</w:t>
      </w:r>
      <w:r>
        <w:t xml:space="preserve"> </w:t>
      </w:r>
      <w:r>
        <w:t xml:space="preserve">Para as atualizações em lote sob demanda, os campos de referência só estão disponíveis se você tiver direitos de leitura para o aplicativo a que eles fazem referência, junto com as permissões de campo apropriadas.</w:t>
      </w:r>
    </w:p>
    <w:p>
      <w:pPr>
        <w:numPr>
          <w:ilvl w:val="0"/>
          <w:numId w:val="1002"/>
        </w:numPr>
      </w:pPr>
      <w:r>
        <w:t xml:space="preserve">Clique em Salvar alterações.</w:t>
      </w:r>
    </w:p>
    <w:p>
      <w:pPr>
        <w:numPr>
          <w:ilvl w:val="0"/>
          <w:numId w:val="1000"/>
        </w:numPr>
      </w:pPr>
      <w:r>
        <w:t xml:space="preserve">Se você clicar em Cancelar, todas as suas seleções de registro e as atualizações serão removidas.</w:t>
      </w:r>
    </w:p>
    <w:p>
      <w:pPr>
        <w:numPr>
          <w:ilvl w:val="0"/>
          <w:numId w:val="1002"/>
        </w:numPr>
      </w:pPr>
      <w:r>
        <w:t xml:space="preserve">Clique em OK para continuar.</w:t>
      </w:r>
    </w:p>
    <w:p>
      <w:pPr>
        <w:numPr>
          <w:ilvl w:val="0"/>
          <w:numId w:val="1000"/>
        </w:numPr>
      </w:pPr>
      <w:r>
        <w:t xml:space="preserve">Uma barra de progresso é exibida.</w:t>
      </w:r>
    </w:p>
    <w:p>
      <w:pPr>
        <w:numPr>
          <w:ilvl w:val="0"/>
          <w:numId w:val="1002"/>
        </w:numPr>
      </w:pPr>
      <w:r>
        <w:t xml:space="preserve">(Opcional) Para exibir um relatório detalhado da atualização em lote, clique em Detalhes. Se as atualizações em massa ainda estiverem em processamento, clique em Atualizar para carregar o status mais recente. Clique em OK para fechar o relatório.</w:t>
      </w:r>
    </w:p>
    <w:p>
      <w:pPr>
        <w:numPr>
          <w:ilvl w:val="0"/>
          <w:numId w:val="1000"/>
        </w:numPr>
      </w:pPr>
      <w:r>
        <w:t xml:space="preserve">Se configurado, o sistema também envia uma notificação ao remetente ao concluir a tarefa de atualização em lote.</w:t>
      </w:r>
    </w:p>
    <w:p>
      <w:pPr>
        <w:numPr>
          <w:ilvl w:val="0"/>
          <w:numId w:val="1002"/>
        </w:numPr>
      </w:pPr>
      <w:r>
        <w:t xml:space="preserve">Clique em Fechar para voltar à página Resultados da pesquisa.</w:t>
      </w:r>
    </w:p>
    <w:p>
      <w:pPr>
        <w:numPr>
          <w:ilvl w:val="0"/>
          <w:numId w:val="1000"/>
        </w:numPr>
      </w:pPr>
      <w:r>
        <w:t xml:space="preserve">Ao fechar a janela da barra de progresso, os resultados da pesquisa são atualizados. Se o trabalho de atualização em massa não estiver concluído, ele continuará sua execução depois que fechar a janela de barra de progresso e você poderá clicar em Atualizar para ver as atualizações. Você também pode exibir o status da ação em lote de sua página de Histórico de ações em lote.</w:t>
      </w:r>
    </w:p>
    <w:bookmarkEnd w:id="25"/>
    <w:bookmarkStart w:id="26" w:name="Criarregistrosdereferênciaemlote"/>
    <w:p>
      <w:pPr>
        <w:pStyle w:val="Heading2"/>
      </w:pPr>
      <w:r>
        <w:t xml:space="preserve">Criar registros de referência em lote</w:t>
      </w:r>
    </w:p>
    <w:p>
      <w:pPr>
        <w:numPr>
          <w:ilvl w:val="0"/>
          <w:numId w:val="1005"/>
        </w:numPr>
      </w:pPr>
      <w:r>
        <w:t xml:space="preserve">Execute uma</w:t>
      </w:r>
      <w:r>
        <w:t xml:space="preserve"> </w:t>
      </w:r>
      <w:hyperlink r:id="rId24">
        <w:r>
          <w:rPr>
            <w:rStyle w:val="Hyperlink"/>
          </w:rPr>
          <w:t xml:space="preserve">pesquisa</w:t>
        </w:r>
      </w:hyperlink>
      <w:r>
        <w:t xml:space="preserve">.</w:t>
      </w:r>
    </w:p>
    <w:p>
      <w:pPr>
        <w:numPr>
          <w:ilvl w:val="0"/>
          <w:numId w:val="1000"/>
        </w:numPr>
      </w:pPr>
      <w:r>
        <w:t xml:space="preserve">A pesquisa deve atender às seguintes condições:</w:t>
      </w:r>
    </w:p>
    <w:p>
      <w:pPr>
        <w:pStyle w:val="Compact"/>
        <w:numPr>
          <w:ilvl w:val="1"/>
          <w:numId w:val="1006"/>
        </w:numPr>
      </w:pPr>
      <w:r>
        <w:t xml:space="preserve">A pesquisa deve ser restrita a um único aplicativo.</w:t>
      </w:r>
    </w:p>
    <w:p>
      <w:pPr>
        <w:pStyle w:val="Compact"/>
        <w:numPr>
          <w:ilvl w:val="1"/>
          <w:numId w:val="1006"/>
        </w:numPr>
      </w:pPr>
      <w:r>
        <w:t xml:space="preserve">Se você estiver pesquisando em um aplicativo em níveis, a pesquisa deverá retornar apenas resultados de um único nível de um só aplicativo.</w:t>
      </w:r>
    </w:p>
    <w:p>
      <w:pPr>
        <w:pStyle w:val="Compact"/>
        <w:numPr>
          <w:ilvl w:val="1"/>
          <w:numId w:val="1006"/>
        </w:numPr>
      </w:pPr>
      <w:r>
        <w:t xml:space="preserve">O formato de exibição deve ser uma coluna simples ou uma coluna hierárquica.</w:t>
      </w:r>
    </w:p>
    <w:p>
      <w:pPr>
        <w:numPr>
          <w:ilvl w:val="0"/>
          <w:numId w:val="1005"/>
        </w:numPr>
      </w:pPr>
      <w:r>
        <w:t xml:space="preserve">Na página Resultados da pesquisa, selecione Opções &gt; Ativar criação em lote.</w:t>
      </w:r>
    </w:p>
    <w:p>
      <w:pPr>
        <w:numPr>
          <w:ilvl w:val="0"/>
          <w:numId w:val="1000"/>
        </w:numPr>
      </w:pPr>
      <w:r>
        <w:t xml:space="preserve">Aparecem caixas de seleção ao lado de cada resultado de pesquisa e controles de cabeçalho acima de cada coluna do campo ativada para criação em lote.</w:t>
      </w:r>
    </w:p>
    <w:p>
      <w:pPr>
        <w:numPr>
          <w:ilvl w:val="0"/>
          <w:numId w:val="1000"/>
        </w:numPr>
      </w:pPr>
      <w:r>
        <w:t xml:space="preserve">A opção Ativar criação em lote só fica disponível nas seguintes condições:</w:t>
      </w:r>
    </w:p>
    <w:p>
      <w:pPr>
        <w:numPr>
          <w:ilvl w:val="1"/>
          <w:numId w:val="1007"/>
        </w:numPr>
      </w:pPr>
      <w:r>
        <w:t xml:space="preserve">Você deve ter permissão de criação para o aplicativo de referência.</w:t>
      </w:r>
    </w:p>
    <w:p>
      <w:pPr>
        <w:numPr>
          <w:ilvl w:val="1"/>
          <w:numId w:val="1007"/>
        </w:numPr>
      </w:pPr>
      <w:r>
        <w:t xml:space="preserve">Ativar criação em lote também deve ser ativado para o aplicativo de referência.</w:t>
      </w:r>
    </w:p>
    <w:p>
      <w:pPr>
        <w:numPr>
          <w:ilvl w:val="1"/>
          <w:numId w:val="1007"/>
        </w:numPr>
      </w:pPr>
      <w:r>
        <w:t xml:space="preserve">Os registros não podem conter um Registro de histórico ou um campo subformulário.</w:t>
      </w:r>
    </w:p>
    <w:p>
      <w:pPr>
        <w:numPr>
          <w:ilvl w:val="0"/>
          <w:numId w:val="1005"/>
        </w:numPr>
      </w:pPr>
      <w:r>
        <w:t xml:space="preserve">Selecione os registros do qual você deseja criar um novo registro de referência. Você pode selecionar registros individuais, registros de 1 nível de um aplicativo em níveis, todos os registros na página ou todos os registros em todas as páginas.</w:t>
      </w:r>
    </w:p>
    <w:p>
      <w:pPr>
        <w:numPr>
          <w:ilvl w:val="0"/>
          <w:numId w:val="1000"/>
        </w:numPr>
      </w:pPr>
      <w:r>
        <w:rPr>
          <w:b/>
          <w:bCs/>
        </w:rPr>
        <w:t xml:space="preserve">Observação:</w:t>
      </w:r>
      <w:r>
        <w:t xml:space="preserve"> </w:t>
      </w:r>
      <w:r>
        <w:t xml:space="preserve">Se o número de registros retornados no resultado da pesquisa excede o limite definido pelo seu administrador para a ação em lote no Painel de controle do Archer, você não pode selecionar registros individuais. Você só pode aplicar a criação em lote a todos os resultados de pesquisa. Ao configurar os campos de referência que você quer atualizar e salvar alterações, a pesquisa é reexecutada e as atualizações ocorrem em relação a todos os registros que atendem aos critérios de pesquisa.</w:t>
      </w:r>
    </w:p>
    <w:p>
      <w:pPr>
        <w:pStyle w:val="Compact"/>
        <w:numPr>
          <w:ilvl w:val="0"/>
          <w:numId w:val="1005"/>
        </w:numPr>
      </w:pPr>
      <w:r>
        <w:t xml:space="preserve">Clique em Criar nova referência. A janela Criar novo registro é exibida.</w:t>
      </w:r>
    </w:p>
    <w:p>
      <w:pPr>
        <w:numPr>
          <w:ilvl w:val="0"/>
          <w:numId w:val="1005"/>
        </w:numPr>
      </w:pPr>
      <w:r>
        <w:t xml:space="preserve">No seletor Campo de referência, selecione o campo de referência que você deseja criar em lote. Os campos configurados para o aplicativo referenciado são exibidos.</w:t>
      </w:r>
    </w:p>
    <w:p>
      <w:pPr>
        <w:numPr>
          <w:ilvl w:val="0"/>
          <w:numId w:val="1000"/>
        </w:numPr>
      </w:pPr>
      <w:r>
        <w:t xml:space="preserve">Por exemplo: se você tem um aplicativo Resultados da análise de vulnerabilidades que contém uma referência cruzada ao aplicativo Resultados, você pode criar um novo resultado para toda a vulnerabilidade de registros de resultados de varredura que você seleciona nos resultados da pesquisa.</w:t>
      </w:r>
    </w:p>
    <w:p>
      <w:pPr>
        <w:numPr>
          <w:ilvl w:val="0"/>
          <w:numId w:val="1000"/>
        </w:numPr>
      </w:pPr>
      <w:r>
        <w:rPr>
          <w:b/>
          <w:bCs/>
        </w:rPr>
        <w:t xml:space="preserve">Observação:</w:t>
      </w:r>
      <w:r>
        <w:t xml:space="preserve"> </w:t>
      </w:r>
      <w:r>
        <w:t xml:space="preserve">Na lista Campo de referência, os campos de referência só aparecem se você criou direitos para o aplicativo que eles referenciam.</w:t>
      </w:r>
    </w:p>
    <w:p>
      <w:pPr>
        <w:pStyle w:val="Compact"/>
        <w:numPr>
          <w:ilvl w:val="0"/>
          <w:numId w:val="1005"/>
        </w:numPr>
      </w:pPr>
      <w:r>
        <w:t xml:space="preserve">Execute um destes procedimentos:</w:t>
      </w:r>
    </w:p>
    <w:p>
      <w:pPr>
        <w:pStyle w:val="Compact"/>
        <w:numPr>
          <w:ilvl w:val="1"/>
          <w:numId w:val="1008"/>
        </w:numPr>
      </w:pPr>
      <w:r>
        <w:t xml:space="preserve">Se o campo de referência visar um aplicativo que não está em nível, siga para a próxima etapa.</w:t>
      </w:r>
    </w:p>
    <w:p>
      <w:pPr>
        <w:pStyle w:val="Compact"/>
        <w:numPr>
          <w:ilvl w:val="1"/>
          <w:numId w:val="1008"/>
        </w:numPr>
      </w:pPr>
      <w:r>
        <w:t xml:space="preserve">Se o campo de referência visar um aplicativo em níveis, selecione o nível no qual você deseja criar uma referência. Filtros incluem apenas os campos do nível selecionado.</w:t>
      </w:r>
    </w:p>
    <w:p>
      <w:pPr>
        <w:pStyle w:val="Compact"/>
        <w:numPr>
          <w:ilvl w:val="0"/>
          <w:numId w:val="1005"/>
        </w:numPr>
      </w:pPr>
      <w:r>
        <w:t xml:space="preserve">Preencha todos os campos necessários e, opcionalmente, conclua quaisquer outros.</w:t>
      </w:r>
    </w:p>
    <w:p>
      <w:pPr>
        <w:numPr>
          <w:ilvl w:val="0"/>
          <w:numId w:val="1005"/>
        </w:numPr>
      </w:pPr>
      <w:r>
        <w:t xml:space="preserve">No seletor Agrupar por, selecione a opção pela qual você deseja agrupar os novos registros.</w:t>
      </w:r>
    </w:p>
    <w:p>
      <w:pPr>
        <w:numPr>
          <w:ilvl w:val="0"/>
          <w:numId w:val="1000"/>
        </w:numPr>
      </w:pPr>
      <w:r>
        <w:t xml:space="preserve">Por exemplo: se você selecionar Analista de segurança para o campo Agrupar por, será criado 1 resultado para cada grupo de resultados da análise de vulnerabilidade que pertence a cada analista de segurança retornado nos resultados da pesquisa. Isso é feito para cada aplicativo selecionado.</w:t>
      </w:r>
    </w:p>
    <w:p>
      <w:pPr>
        <w:numPr>
          <w:ilvl w:val="0"/>
          <w:numId w:val="1000"/>
        </w:numPr>
      </w:pPr>
      <w:r>
        <w:t xml:space="preserve">No seletor de campos Agrupar por, a construção de relacionamento de metadados do aplicativo primário é baseada exclusivamente nos campos de referência ao aplicativo primário, com a capacidade de expandir</w:t>
      </w:r>
      <w:r>
        <w:t xml:space="preserve"> </w:t>
      </w:r>
      <w:r>
        <w:rPr>
          <w:i/>
          <w:iCs/>
        </w:rPr>
        <w:t xml:space="preserve">n</w:t>
      </w:r>
      <w:r>
        <w:t xml:space="preserve"> </w:t>
      </w:r>
      <w:r>
        <w:t xml:space="preserve">níveis adicionais por meio dos níveis no relacionamento. Você pode selecionar campos únicos e múltiplos de aplicativos primários e de</w:t>
      </w:r>
      <w:r>
        <w:t xml:space="preserve"> </w:t>
      </w:r>
      <w:r>
        <w:rPr>
          <w:i/>
          <w:iCs/>
        </w:rPr>
        <w:t xml:space="preserve">n</w:t>
      </w:r>
      <w:r>
        <w:t xml:space="preserve"> </w:t>
      </w:r>
      <w:r>
        <w:t xml:space="preserve">níveis.</w:t>
      </w:r>
    </w:p>
    <w:p>
      <w:pPr>
        <w:numPr>
          <w:ilvl w:val="0"/>
          <w:numId w:val="1000"/>
        </w:numPr>
      </w:pPr>
      <w:r>
        <w:t xml:space="preserve">Os campos Agrupar por selecionados com o valor Sem seleção são agrupados em um bucket padrão. Crie um registro de referência e vincule todos os registros primários que não puderam ser associados a um agrupamento separado para esse novo registro de referência.</w:t>
      </w:r>
    </w:p>
    <w:p>
      <w:pPr>
        <w:numPr>
          <w:ilvl w:val="0"/>
          <w:numId w:val="1000"/>
        </w:numPr>
      </w:pPr>
      <w:r>
        <w:t xml:space="preserve">O seletor de campos Agrupar por aceita a seleção de relacionamentos de</w:t>
      </w:r>
      <w:r>
        <w:t xml:space="preserve"> </w:t>
      </w:r>
      <w:r>
        <w:rPr>
          <w:i/>
          <w:iCs/>
        </w:rPr>
        <w:t xml:space="preserve">n</w:t>
      </w:r>
      <w:r>
        <w:t xml:space="preserve"> </w:t>
      </w:r>
      <w:r>
        <w:t xml:space="preserve">níveis do campo dos aplicativos primários. No seletor de campos Agrupar por, clique no sinal de mais (+) ao lado do aplicativo disponível e selecione as relações de</w:t>
      </w:r>
      <w:r>
        <w:t xml:space="preserve"> </w:t>
      </w:r>
      <w:r>
        <w:rPr>
          <w:i/>
          <w:iCs/>
        </w:rPr>
        <w:t xml:space="preserve">n</w:t>
      </w:r>
      <w:r>
        <w:t xml:space="preserve"> </w:t>
      </w:r>
      <w:r>
        <w:t xml:space="preserve">níveis desejadas. Quando você selecionar um aplicativo de</w:t>
      </w:r>
      <w:r>
        <w:t xml:space="preserve"> </w:t>
      </w:r>
      <w:r>
        <w:rPr>
          <w:i/>
          <w:iCs/>
        </w:rPr>
        <w:t xml:space="preserve">n</w:t>
      </w:r>
      <w:r>
        <w:t xml:space="preserve"> </w:t>
      </w:r>
      <w:r>
        <w:t xml:space="preserve">níveis, ele adicionará todos os níveis necessários para representar a construção.</w:t>
      </w:r>
    </w:p>
    <w:p>
      <w:pPr>
        <w:numPr>
          <w:ilvl w:val="0"/>
          <w:numId w:val="1000"/>
        </w:numPr>
      </w:pPr>
      <w:r>
        <w:rPr>
          <w:b/>
          <w:bCs/>
        </w:rPr>
        <w:t xml:space="preserve">Observação:</w:t>
      </w:r>
      <w:r>
        <w:t xml:space="preserve"> </w:t>
      </w:r>
      <w:r>
        <w:t xml:space="preserve">para aplicativos em níveis, você pode agrupar apenas os registros pelos campos do nível selecionado.</w:t>
      </w:r>
    </w:p>
    <w:p>
      <w:pPr>
        <w:numPr>
          <w:ilvl w:val="0"/>
          <w:numId w:val="1000"/>
        </w:numPr>
      </w:pPr>
      <w:r>
        <w:rPr>
          <w:b/>
          <w:bCs/>
        </w:rPr>
        <w:t xml:space="preserve">Observação:</w:t>
      </w:r>
      <w:r>
        <w:t xml:space="preserve"> </w:t>
      </w:r>
      <w:r>
        <w:t xml:space="preserve">novos registros de referência podem ser agrupados por permissões de registro, grupos de usuários, referência cruzada, registros relacionados e campos de listas de valores.</w:t>
      </w:r>
    </w:p>
    <w:p>
      <w:pPr>
        <w:pStyle w:val="Compact"/>
        <w:numPr>
          <w:ilvl w:val="0"/>
          <w:numId w:val="1005"/>
        </w:numPr>
      </w:pPr>
      <w:r>
        <w:t xml:space="preserve">Para cada campo, na coluna Operador, siga 1 destes procedimentos:</w:t>
      </w:r>
    </w:p>
    <w:p>
      <w:pPr>
        <w:pStyle w:val="Compact"/>
        <w:numPr>
          <w:ilvl w:val="1"/>
          <w:numId w:val="1009"/>
        </w:numPr>
      </w:pPr>
      <w:r>
        <w:t xml:space="preserve">Selecione o operador estático e informe um novo valor para o campo.</w:t>
      </w:r>
    </w:p>
    <w:p>
      <w:pPr>
        <w:pStyle w:val="Compact"/>
        <w:numPr>
          <w:ilvl w:val="1"/>
          <w:numId w:val="1009"/>
        </w:numPr>
      </w:pPr>
      <w:r>
        <w:t xml:space="preserve">Selecione o operador mapeado e faça o seguinte:</w:t>
      </w:r>
    </w:p>
    <w:p>
      <w:pPr>
        <w:pStyle w:val="Compact"/>
        <w:numPr>
          <w:ilvl w:val="2"/>
          <w:numId w:val="1010"/>
        </w:numPr>
      </w:pPr>
      <w:r>
        <w:t xml:space="preserve">Na coluna Valor(es), clique nas reticências para abrir a janela do seletor.</w:t>
      </w:r>
    </w:p>
    <w:p>
      <w:pPr>
        <w:pStyle w:val="Compact"/>
        <w:numPr>
          <w:ilvl w:val="2"/>
          <w:numId w:val="1010"/>
        </w:numPr>
      </w:pPr>
      <w:r>
        <w:t xml:space="preserve">Na coluna Disponível, selecione os campos a serem mapeados. Suas seleções aparecem na coluna Selecionados.</w:t>
      </w:r>
    </w:p>
    <w:p>
      <w:pPr>
        <w:pStyle w:val="Compact"/>
        <w:numPr>
          <w:ilvl w:val="2"/>
          <w:numId w:val="1010"/>
        </w:numPr>
      </w:pPr>
      <w:r>
        <w:t xml:space="preserve">Quando concluído, clique em OK.</w:t>
      </w:r>
    </w:p>
    <w:p>
      <w:pPr>
        <w:pStyle w:val="Compact"/>
        <w:numPr>
          <w:ilvl w:val="1"/>
          <w:numId w:val="1009"/>
        </w:numPr>
      </w:pPr>
      <w:r>
        <w:t xml:space="preserve">Selecione o operador calculado e faça o seguinte:</w:t>
      </w:r>
    </w:p>
    <w:p>
      <w:pPr>
        <w:pStyle w:val="Compact"/>
        <w:numPr>
          <w:ilvl w:val="2"/>
          <w:numId w:val="1011"/>
        </w:numPr>
      </w:pPr>
      <w:r>
        <w:t xml:space="preserve">Na coluna Valor(es), à direita do campo, clique em Editar. A janela Editor de cálculo é exibida.</w:t>
      </w:r>
    </w:p>
    <w:p>
      <w:pPr>
        <w:numPr>
          <w:ilvl w:val="2"/>
          <w:numId w:val="1011"/>
        </w:numPr>
      </w:pPr>
      <w:r>
        <w:t xml:space="preserve">Na coluna Disponível, clique nos nomes dos campos para colar a sintaxe do caminho completo no local correto do cursor na área de configuração. A fórmula pode ser uma combinação de termos e campos de texto estático, que devem ser separados por um e comercial (&amp;).</w:t>
      </w:r>
    </w:p>
    <w:p>
      <w:pPr>
        <w:numPr>
          <w:ilvl w:val="2"/>
          <w:numId w:val="1000"/>
        </w:numPr>
      </w:pPr>
      <w:r>
        <w:rPr>
          <w:b/>
          <w:bCs/>
        </w:rPr>
        <w:t xml:space="preserve">Importante:</w:t>
      </w:r>
      <w:r>
        <w:t xml:space="preserve"> </w:t>
      </w:r>
      <w:r>
        <w:t xml:space="preserve">Você deve selecionar entre 2 e 255 termos ou campos de texto estático.</w:t>
      </w:r>
    </w:p>
    <w:p>
      <w:pPr>
        <w:numPr>
          <w:ilvl w:val="2"/>
          <w:numId w:val="1000"/>
        </w:numPr>
      </w:pPr>
      <w:r>
        <w:rPr>
          <w:b/>
          <w:bCs/>
        </w:rPr>
        <w:t xml:space="preserve">Observação:</w:t>
      </w:r>
      <w:r>
        <w:t xml:space="preserve"> </w:t>
      </w:r>
      <w:r>
        <w:t xml:space="preserve">os campos disponíveis de texto, numérico, lista de valores e ID de rastreamento são baseados no valor Agrupar por na configuração de criação em massa.</w:t>
      </w:r>
    </w:p>
    <w:p>
      <w:pPr>
        <w:numPr>
          <w:ilvl w:val="2"/>
          <w:numId w:val="1011"/>
        </w:numPr>
      </w:pPr>
      <w:r>
        <w:t xml:space="preserve">Quando concluído, clique em OK.</w:t>
      </w:r>
    </w:p>
    <w:p>
      <w:pPr>
        <w:numPr>
          <w:ilvl w:val="2"/>
          <w:numId w:val="1000"/>
        </w:numPr>
      </w:pPr>
      <w:r>
        <w:rPr>
          <w:b/>
          <w:bCs/>
        </w:rPr>
        <w:t xml:space="preserve">Observação:</w:t>
      </w:r>
      <w:r>
        <w:t xml:space="preserve"> </w:t>
      </w:r>
      <w:r>
        <w:t xml:space="preserve">Depois que o sistema valida o cálculo, o valor na coluna Valor(es) é exibido como Definido; se ocorrer um erro com a fórmula, você receberá com um erro de validação. Para obter mais informações, consulte Mensagens de validação do operador calculado.</w:t>
      </w:r>
    </w:p>
    <w:p>
      <w:pPr>
        <w:numPr>
          <w:ilvl w:val="0"/>
          <w:numId w:val="1005"/>
        </w:numPr>
      </w:pPr>
      <w:r>
        <w:t xml:space="preserve">Clique em Enviar.</w:t>
      </w:r>
    </w:p>
    <w:p>
      <w:pPr>
        <w:numPr>
          <w:ilvl w:val="0"/>
          <w:numId w:val="1000"/>
        </w:numPr>
      </w:pPr>
      <w:r>
        <w:t xml:space="preserve">Uma barra de progresso exibe o status dos novos registros em criação. Depois da criação de cada novo registro, o sistema vincula o novo registro para os registros associados dos resultados da pesquisa.</w:t>
      </w:r>
    </w:p>
    <w:p>
      <w:pPr>
        <w:numPr>
          <w:ilvl w:val="0"/>
          <w:numId w:val="1000"/>
        </w:numPr>
      </w:pPr>
      <w:r>
        <w:t xml:space="preserve">Se você não selecionou um campo Agrupar por, 1 registro de referência é criado e associado a todos os registros selecionados para criação em massa. Se você selecionou um campo Agrupar por que tem vários valores nos resultados da pesquisa, 1 registro de referência é criado para cada valor e, em seguida, associado ao conjunto apropriado de registros selecionados.</w:t>
      </w:r>
    </w:p>
    <w:p>
      <w:pPr>
        <w:numPr>
          <w:ilvl w:val="0"/>
          <w:numId w:val="1000"/>
        </w:numPr>
      </w:pPr>
      <w:r>
        <w:rPr>
          <w:b/>
          <w:bCs/>
        </w:rPr>
        <w:t xml:space="preserve">Observação:</w:t>
      </w:r>
      <w:r>
        <w:t xml:space="preserve"> </w:t>
      </w:r>
      <w:r>
        <w:t xml:space="preserve">campos mapeados e calculados são preenchidos dinamicamente no momento da execução.</w:t>
      </w:r>
      <w:r>
        <w:br/>
      </w:r>
    </w:p>
    <w:p>
      <w:pPr>
        <w:numPr>
          <w:ilvl w:val="0"/>
          <w:numId w:val="1005"/>
        </w:numPr>
      </w:pPr>
      <w:r>
        <w:t xml:space="preserve">(Opcional) Para exibir o relatório de detalhes, clique em detalhes e clique em OK. Se o trabalho de criação em massa ainda estiver em andamento, clique em Atualizar para carregar o status mais recente. Clique em OK para fechar o relatório.</w:t>
      </w:r>
    </w:p>
    <w:p>
      <w:pPr>
        <w:numPr>
          <w:ilvl w:val="0"/>
          <w:numId w:val="1000"/>
        </w:numPr>
      </w:pPr>
      <w:r>
        <w:t xml:space="preserve">Se configurado, o sistema também envia uma notificação ao remetente ao concluir a tarefa de criação em lote.</w:t>
      </w:r>
    </w:p>
    <w:p>
      <w:pPr>
        <w:numPr>
          <w:ilvl w:val="0"/>
          <w:numId w:val="1005"/>
        </w:numPr>
      </w:pPr>
      <w:r>
        <w:t xml:space="preserve">Clique em Fechar para voltar à página Resultados da pesquisa.</w:t>
      </w:r>
    </w:p>
    <w:p>
      <w:pPr>
        <w:numPr>
          <w:ilvl w:val="0"/>
          <w:numId w:val="1000"/>
        </w:numPr>
      </w:pPr>
      <w:r>
        <w:t xml:space="preserve">Ao fechar a janela da barra de progresso, os resultados da pesquisa são atualizados. Se o trabalho de criação em massa não foi concluído, ele continuará em execução depois que você fechar a janela de barra de progresso, e você poderá clicar em Atualizar para ver as atualizações. Você também pode exibir o status da ação em lote de sua página de Histórico de ações em lote. Você também pode modificar a pesquisa para exibir o novo campo referido se você anteriormente não o incluiu.</w:t>
      </w:r>
    </w:p>
    <w:bookmarkEnd w:id="26"/>
    <w:bookmarkStart w:id="27" w:name="Excluirregistrosemlote"/>
    <w:p>
      <w:pPr>
        <w:pStyle w:val="Heading2"/>
      </w:pPr>
      <w:r>
        <w:t xml:space="preserve">Excluir registros em lote</w:t>
      </w:r>
    </w:p>
    <w:p>
      <w:pPr>
        <w:pStyle w:val="FirstParagraph"/>
      </w:pPr>
      <w:r>
        <w:t xml:space="preserve">Você poderá excluir registros da página Resultados da pesquisa se tiver privilégios de exclusão para o aplicativo ou questionário pesquisado e seus respectivos registros de conteúdo. A exclusão de um registro dos resultados da pesquisa o exclui da página Resultados da pesquisa e do banco de dados do</w:t>
      </w:r>
      <w:r>
        <w:t xml:space="preserve"> </w:t>
      </w:r>
      <w:r>
        <w:t xml:space="preserve">Archer</w:t>
      </w:r>
      <w:r>
        <w:t xml:space="preserve">.</w:t>
      </w:r>
    </w:p>
    <w:p>
      <w:pPr>
        <w:numPr>
          <w:ilvl w:val="0"/>
          <w:numId w:val="1012"/>
        </w:numPr>
      </w:pPr>
      <w:r>
        <w:t xml:space="preserve">Execute uma</w:t>
      </w:r>
      <w:r>
        <w:t xml:space="preserve"> </w:t>
      </w:r>
      <w:hyperlink r:id="rId24">
        <w:r>
          <w:rPr>
            <w:rStyle w:val="Hyperlink"/>
          </w:rPr>
          <w:t xml:space="preserve">pesquisa</w:t>
        </w:r>
      </w:hyperlink>
      <w:r>
        <w:t xml:space="preserve">.</w:t>
      </w:r>
    </w:p>
    <w:p>
      <w:pPr>
        <w:numPr>
          <w:ilvl w:val="0"/>
          <w:numId w:val="1000"/>
        </w:numPr>
      </w:pPr>
      <w:r>
        <w:t xml:space="preserve">A pesquisa deve atender às seguintes condições:</w:t>
      </w:r>
    </w:p>
    <w:p>
      <w:pPr>
        <w:pStyle w:val="Compact"/>
        <w:numPr>
          <w:ilvl w:val="1"/>
          <w:numId w:val="1013"/>
        </w:numPr>
      </w:pPr>
      <w:r>
        <w:t xml:space="preserve">A pesquisa deve ser restrita a um único aplicativo.</w:t>
      </w:r>
    </w:p>
    <w:p>
      <w:pPr>
        <w:pStyle w:val="Compact"/>
        <w:numPr>
          <w:ilvl w:val="1"/>
          <w:numId w:val="1013"/>
        </w:numPr>
      </w:pPr>
      <w:r>
        <w:t xml:space="preserve">Se você estiver pesquisando em um aplicativo em níveis, a pesquisa deverá retornar apenas resultados de um único nível de um só aplicativo.</w:t>
      </w:r>
    </w:p>
    <w:p>
      <w:pPr>
        <w:pStyle w:val="Compact"/>
        <w:numPr>
          <w:ilvl w:val="1"/>
          <w:numId w:val="1013"/>
        </w:numPr>
      </w:pPr>
      <w:r>
        <w:t xml:space="preserve">O formato de exibição deve ser uma coluna simples ou uma coluna hierárquica.</w:t>
      </w:r>
    </w:p>
    <w:p>
      <w:pPr>
        <w:numPr>
          <w:ilvl w:val="0"/>
          <w:numId w:val="1012"/>
        </w:numPr>
      </w:pPr>
      <w:r>
        <w:t xml:space="preserve">Na página Resultados da pesquisa, selecione Opções &gt; Habilitar exclusão.</w:t>
      </w:r>
    </w:p>
    <w:p>
      <w:pPr>
        <w:numPr>
          <w:ilvl w:val="0"/>
          <w:numId w:val="1000"/>
        </w:numPr>
      </w:pPr>
      <w:r>
        <w:t xml:space="preserve">Aparecem caixas de seleção ao lado de cada resultado de pesquisa e controles de cabeçalho acima de cada coluna do campo ativada para exclusão em lote.</w:t>
      </w:r>
    </w:p>
    <w:p>
      <w:pPr>
        <w:numPr>
          <w:ilvl w:val="0"/>
          <w:numId w:val="1000"/>
        </w:numPr>
      </w:pPr>
      <w:r>
        <w:t xml:space="preserve">A opção Habilitar exclusão só fica disponível nas seguintes condições:</w:t>
      </w:r>
    </w:p>
    <w:p>
      <w:pPr>
        <w:pStyle w:val="Compact"/>
        <w:numPr>
          <w:ilvl w:val="1"/>
          <w:numId w:val="1014"/>
        </w:numPr>
      </w:pPr>
      <w:r>
        <w:t xml:space="preserve">Você precisa ter permissão de exclusão para esse aplicativo.</w:t>
      </w:r>
    </w:p>
    <w:p>
      <w:pPr>
        <w:numPr>
          <w:ilvl w:val="1"/>
          <w:numId w:val="1014"/>
        </w:numPr>
      </w:pPr>
      <w:r>
        <w:t xml:space="preserve">Os registros não podem conter um Registro de histórico ou um campo subformulário.</w:t>
      </w:r>
    </w:p>
    <w:p>
      <w:pPr>
        <w:pStyle w:val="Compact"/>
        <w:numPr>
          <w:ilvl w:val="0"/>
          <w:numId w:val="1012"/>
        </w:numPr>
      </w:pPr>
      <w:r>
        <w:t xml:space="preserve">Selecione o registro que você deseja excluir. Você pode selecionar registros individuais, todos os registros na página ou todos os registros em todas as páginas.</w:t>
      </w:r>
    </w:p>
    <w:p>
      <w:pPr>
        <w:pStyle w:val="Compact"/>
        <w:numPr>
          <w:ilvl w:val="0"/>
          <w:numId w:val="1012"/>
        </w:numPr>
      </w:pPr>
      <w:r>
        <w:t xml:space="preserve">Na barra de ferramentas da página, clique em Excluir .</w:t>
      </w:r>
    </w:p>
    <w:p>
      <w:pPr>
        <w:pStyle w:val="Compact"/>
        <w:numPr>
          <w:ilvl w:val="0"/>
          <w:numId w:val="1012"/>
        </w:numPr>
      </w:pPr>
      <w:r>
        <w:t xml:space="preserve">Quando estiver pronto para confirmar a exclusão, clique em OK. Uma barra de progresso é exibida.</w:t>
      </w:r>
    </w:p>
    <w:p>
      <w:pPr>
        <w:pStyle w:val="Compact"/>
        <w:numPr>
          <w:ilvl w:val="0"/>
          <w:numId w:val="1012"/>
        </w:numPr>
      </w:pPr>
      <w:r>
        <w:t xml:space="preserve">(Opcional) Para exibir um relatório detalhado, clique em Detalhes. No caso de falha de qualquer exclusão, uma mensagem detalha os registros e os motivos pelos quais não foram excluídos. Se as exclusões ainda estiverem em andamento, clique em Atualizar para carregar o status mais recente. Clique em OK para fechar o relatório.</w:t>
      </w:r>
    </w:p>
    <w:p>
      <w:pPr>
        <w:numPr>
          <w:ilvl w:val="0"/>
          <w:numId w:val="1012"/>
        </w:numPr>
      </w:pPr>
      <w:r>
        <w:t xml:space="preserve">Clique em Fechar para voltar à página Resultados da pesquisa.</w:t>
      </w:r>
    </w:p>
    <w:p>
      <w:pPr>
        <w:numPr>
          <w:ilvl w:val="0"/>
          <w:numId w:val="1000"/>
        </w:numPr>
      </w:pPr>
      <w:r>
        <w:rPr>
          <w:b/>
          <w:bCs/>
        </w:rPr>
        <w:t xml:space="preserve">Observação:</w:t>
      </w:r>
      <w:r>
        <w:t xml:space="preserve"> </w:t>
      </w:r>
      <w:r>
        <w:t xml:space="preserve">o trabalho de exclusão continuará sua execução depois de fechar a janela de barra de progresso.</w:t>
      </w:r>
    </w:p>
    <w:p>
      <w:pPr>
        <w:numPr>
          <w:ilvl w:val="0"/>
          <w:numId w:val="1000"/>
        </w:numPr>
      </w:pPr>
      <w:r>
        <w:t xml:space="preserve">Depois que os registros selecionados são excluídos, a página Resultados da pesquisa é atualizada para mostrar os registros restantes.</w:t>
      </w:r>
    </w:p>
    <w:p>
      <w:pPr>
        <w:numPr>
          <w:ilvl w:val="0"/>
          <w:numId w:val="1000"/>
        </w:numPr>
      </w:pPr>
      <w:r>
        <w:t xml:space="preserve">Ao fechar a janela da barra de progresso, os resultados da pesquisa são atualizados. Se o trabalho de exclusão em massa não foi concluído, ele continuará em execução depois que você fechar a janela de barra de progresso, e você poderá clicar em Atualizar para ver as atualizações. Você também pode exibir o status da ação em lote de sua página de Histórico de ações em lote.</w:t>
      </w:r>
    </w:p>
    <w:bookmarkEnd w:id="27"/>
    <w:bookmarkStart w:id="31" w:name="Exibirseuhistóricodeaçãoemlote"/>
    <w:p>
      <w:pPr>
        <w:pStyle w:val="Heading2"/>
      </w:pPr>
      <w:r>
        <w:t xml:space="preserve">Exibir seu histórico de ação em lote</w:t>
      </w:r>
    </w:p>
    <w:p>
      <w:pPr>
        <w:pStyle w:val="FirstParagraph"/>
      </w:pPr>
      <w:r>
        <w:t xml:space="preserve">Use a página de histórico para exibir todas as ações em massa sob demanda executadas, inclusive Trabalhos de atualização em lote.</w:t>
      </w:r>
    </w:p>
    <w:p>
      <w:pPr>
        <w:pStyle w:val="Compact"/>
        <w:numPr>
          <w:ilvl w:val="0"/>
          <w:numId w:val="1015"/>
        </w:numPr>
      </w:pPr>
      <w:r>
        <w:t xml:space="preserve">No menu do usuário, selecione Histórico.</w:t>
      </w:r>
    </w:p>
    <w:p>
      <w:pPr>
        <w:pStyle w:val="Compact"/>
        <w:numPr>
          <w:ilvl w:val="0"/>
          <w:numId w:val="1015"/>
        </w:numPr>
      </w:pPr>
      <w:r>
        <w:t xml:space="preserve">Selecione a guia Ação em lote.</w:t>
      </w:r>
    </w:p>
    <w:p>
      <w:pPr>
        <w:numPr>
          <w:ilvl w:val="0"/>
          <w:numId w:val="1015"/>
        </w:numPr>
      </w:pPr>
      <w:r>
        <w:t xml:space="preserve">(Opcional) Na coluna Ações, clique em</w:t>
      </w:r>
      <w:r>
        <w:t xml:space="preserve"> </w:t>
      </w:r>
      <w:r>
        <w:drawing>
          <wp:inline>
            <wp:extent cx="250256" cy="221381"/>
            <wp:effectExtent b="0" l="0" r="0" t="0"/>
            <wp:docPr descr="Detalhes da execução" title="Detalhes da execução" id="29" name="Picture"/>
            <a:graphic>
              <a:graphicData uri="http://schemas.openxmlformats.org/drawingml/2006/picture">
                <pic:pic>
                  <pic:nvPicPr>
                    <pic:cNvPr descr="C:/Users/samue/WebScrapper/HelpArcher-to-pdf/images/4927c7a83dc23e60df850b4f230c3f21.png" id="30" name="Picture"/>
                    <pic:cNvPicPr>
                      <a:picLocks noChangeArrowheads="1" noChangeAspect="1"/>
                    </pic:cNvPicPr>
                  </pic:nvPicPr>
                  <pic:blipFill>
                    <a:blip r:embed="rId28"/>
                    <a:stretch>
                      <a:fillRect/>
                    </a:stretch>
                  </pic:blipFill>
                  <pic:spPr bwMode="auto">
                    <a:xfrm>
                      <a:off x="0" y="0"/>
                      <a:ext cx="250256" cy="221381"/>
                    </a:xfrm>
                    <a:prstGeom prst="rect">
                      <a:avLst/>
                    </a:prstGeom>
                    <a:noFill/>
                    <a:ln w="9525">
                      <a:noFill/>
                      <a:headEnd/>
                      <a:tailEnd/>
                    </a:ln>
                  </pic:spPr>
                </pic:pic>
              </a:graphicData>
            </a:graphic>
          </wp:inline>
        </w:drawing>
      </w:r>
      <w:r>
        <w:t xml:space="preserve"> </w:t>
      </w:r>
      <w:r>
        <w:t xml:space="preserve">para exibir os detalhes do relatório.</w:t>
      </w:r>
    </w:p>
    <w:p>
      <w:pPr>
        <w:numPr>
          <w:ilvl w:val="0"/>
          <w:numId w:val="1000"/>
        </w:numPr>
      </w:pPr>
      <w:r>
        <w:rPr>
          <w:b/>
          <w:bCs/>
        </w:rPr>
        <w:t xml:space="preserve">Observação:</w:t>
      </w:r>
      <w:r>
        <w:t xml:space="preserve"> </w:t>
      </w:r>
      <w:r>
        <w:t xml:space="preserve">quando ocorrem falhas e erros, uma explicação é exibida na seção Mensagens dos detalhes do relatório.</w:t>
      </w:r>
    </w:p>
    <w:bookmarkEnd w:id="31"/>
    <w:bookmarkEnd w:id="32"/>
    <w:bookmarkEnd w:id="3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701">
    <w:nsid w:val="00A9970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hyperlink" Id="rId23" Target="../applications/app_inline_editing.htm" TargetMode="External" /><Relationship Type="http://schemas.openxmlformats.org/officeDocument/2006/relationships/hyperlink" Id="rId24" Target="../searchclassic/srchrpt_classic_searches_running.htm" TargetMode="External" /><Relationship Type="http://schemas.openxmlformats.org/officeDocument/2006/relationships/hyperlink" Id="rId22" Target="../ui/ui_basics.htm#classic_experiences" TargetMode="External" /><Relationship Type="http://schemas.openxmlformats.org/officeDocument/2006/relationships/hyperlink" Id="rId21" Target="../ui/ui_landing_record_page.htm" TargetMode="External" /></Relationships>
</file>

<file path=word/_rels/footnotes.xml.rels><?xml version="1.0" encoding="UTF-8"?><Relationships xmlns="http://schemas.openxmlformats.org/package/2006/relationships"><Relationship Type="http://schemas.openxmlformats.org/officeDocument/2006/relationships/hyperlink" Id="rId23" Target="../applications/app_inline_editing.htm" TargetMode="External" /><Relationship Type="http://schemas.openxmlformats.org/officeDocument/2006/relationships/hyperlink" Id="rId24" Target="../searchclassic/srchrpt_classic_searches_running.htm" TargetMode="External" /><Relationship Type="http://schemas.openxmlformats.org/officeDocument/2006/relationships/hyperlink" Id="rId22" Target="../ui/ui_basics.htm#classic_experiences" TargetMode="External" /><Relationship Type="http://schemas.openxmlformats.org/officeDocument/2006/relationships/hyperlink" Id="rId21" Target="../ui/ui_landing_record_page.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2025-03-06T16:45:29Z</dcterms:created>
  <dcterms:modified xsi:type="dcterms:W3CDTF">2025-03-06T16:45:29Z</dcterms:modified>
</cp:coreProperties>
</file>

<file path=docProps/custom.xml><?xml version="1.0" encoding="utf-8"?>
<Properties xmlns="http://schemas.openxmlformats.org/officeDocument/2006/custom-properties" xmlns:vt="http://schemas.openxmlformats.org/officeDocument/2006/docPropsVTypes"/>
</file>