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X96b8486f30663480c15f19a5a37751b6bcc7dc6"/>
    <w:p>
      <w:pPr>
        <w:pStyle w:val="Heading1"/>
      </w:pPr>
      <w:r>
        <w:t xml:space="preserve">Melhores práticas de design de relatórios</w:t>
      </w:r>
    </w:p>
    <w:p>
      <w:pPr>
        <w:pStyle w:val="FirstParagraph"/>
      </w:pPr>
      <w:r>
        <w:t xml:space="preserve">Siga estas práticas recomendadas para criar relatórios consistentes e fáceis de usar.</w:t>
      </w:r>
    </w:p>
    <w:p>
      <w:pPr>
        <w:numPr>
          <w:ilvl w:val="0"/>
          <w:numId w:val="1001"/>
        </w:numPr>
      </w:pPr>
      <w:r>
        <w:t xml:space="preserve">Use um formato de coluna para informações somente de dados.</w:t>
      </w:r>
    </w:p>
    <w:p>
      <w:pPr>
        <w:numPr>
          <w:ilvl w:val="0"/>
          <w:numId w:val="1001"/>
        </w:numPr>
      </w:pPr>
      <w:r>
        <w:t xml:space="preserve">Use menos de 10 colunas para reduzir a rolagem horizontal.</w:t>
      </w:r>
    </w:p>
    <w:p>
      <w:pPr>
        <w:numPr>
          <w:ilvl w:val="0"/>
          <w:numId w:val="1001"/>
        </w:numPr>
      </w:pPr>
      <w:r>
        <w:t xml:space="preserve">Inclua campos-chave na coluna mais à esquerda para facilitar o acesso aos registros.</w:t>
      </w:r>
    </w:p>
    <w:p>
      <w:pPr>
        <w:numPr>
          <w:ilvl w:val="0"/>
          <w:numId w:val="1001"/>
        </w:numPr>
      </w:pPr>
      <w:r>
        <w:t xml:space="preserve">Mantenha os resultados da pesquisa em 5 ou menos campos padrão de resultados da pesquisa.</w:t>
      </w:r>
    </w:p>
    <w:p>
      <w:pPr>
        <w:numPr>
          <w:ilvl w:val="0"/>
          <w:numId w:val="1001"/>
        </w:numPr>
      </w:pPr>
      <w:r>
        <w:t xml:space="preserve">Confirme apenas os campos mais importantes, use a opção de resultados de pesquisa.</w:t>
      </w:r>
    </w:p>
    <w:p>
      <w:pPr>
        <w:numPr>
          <w:ilvl w:val="0"/>
          <w:numId w:val="1001"/>
        </w:numPr>
      </w:pPr>
      <w:r>
        <w:t xml:space="preserve">Conceda acesso aos relatórios por grupos sempre que possível.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2025-03-06T16:48:29Z</dcterms:created>
  <dcterms:modified xsi:type="dcterms:W3CDTF">2025-03-06T16:48:29Z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