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Xb9f446f90c19502468fb4e3ab4cf56241d6d65f"/>
    <w:p>
      <w:pPr>
        <w:pStyle w:val="Heading1"/>
      </w:pPr>
      <w:bookmarkStart w:id="20" w:name="aanchor149"/>
      <w:bookmarkEnd w:id="20"/>
      <w:r>
        <w:t xml:space="preserve"> </w:t>
      </w:r>
      <w:r>
        <w:t xml:space="preserve">Salvando e visualizando relatórios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Depois de executar uma pesquisa, você pode salvar os critérios de pesquisa como um relatório na página Listagem de relatórios.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%C3%A1ginaListagemderelat%C3%B3rios">
        <w:r>
          <w:rPr>
            <w:rStyle w:val="Hyperlink"/>
          </w:rPr>
          <w:t xml:space="preserve">Página Listagem de relatórios</w:t>
        </w:r>
      </w:hyperlink>
    </w:p>
    <w:p>
      <w:pPr>
        <w:pStyle w:val="Compact"/>
        <w:numPr>
          <w:ilvl w:val="0"/>
          <w:numId w:val="1001"/>
        </w:numPr>
      </w:pPr>
      <w:hyperlink w:anchor="Salvarumapesquisacomoumrelat%C3%B3rio">
        <w:r>
          <w:rPr>
            <w:rStyle w:val="Hyperlink"/>
          </w:rPr>
          <w:t xml:space="preserve">Salvar uma pesquisa como um relatório</w:t>
        </w:r>
      </w:hyperlink>
    </w:p>
    <w:p>
      <w:pPr>
        <w:pStyle w:val="Compact"/>
        <w:numPr>
          <w:ilvl w:val="0"/>
          <w:numId w:val="1001"/>
        </w:numPr>
      </w:pPr>
      <w:hyperlink w:anchor="X25eda2c36e14c40b58b192d712a3185fc16b8df">
        <w:r>
          <w:rPr>
            <w:rStyle w:val="Hyperlink"/>
          </w:rPr>
          <w:t xml:space="preserve">Visualizar um relatório salvo de um aplicativo específico</w:t>
        </w:r>
      </w:hyperlink>
    </w:p>
    <w:bookmarkStart w:id="23" w:name="PáginaListagemderelatórios"/>
    <w:p>
      <w:pPr>
        <w:pStyle w:val="Heading2"/>
      </w:pPr>
      <w:r>
        <w:t xml:space="preserve">Página Listagem de relatórios</w:t>
      </w:r>
    </w:p>
    <w:p>
      <w:pPr>
        <w:pStyle w:val="FirstParagraph"/>
      </w:pPr>
      <w:r>
        <w:t xml:space="preserve">O relatórios são salvos no aplicativo ou na página de Listagem de relatórios do questionário. A página Listagem de relatórios exibe relatórios globais, compartilhados e pessoais e cada página lista até 50 relatórios. Os usuários podem filtrar os relatórios exibidos na página Listagem de relatórios por nome, solução, aplicativo ou tipo.</w:t>
      </w:r>
    </w:p>
    <w:bookmarkEnd w:id="23"/>
    <w:bookmarkStart w:id="27" w:name="Salvarumapesquisacomoumrelatório"/>
    <w:p>
      <w:pPr>
        <w:pStyle w:val="Heading2"/>
      </w:pPr>
      <w:r>
        <w:t xml:space="preserve">Salvar uma pesquisa como um relatório</w:t>
      </w:r>
    </w:p>
    <w:p>
      <w:pPr>
        <w:pStyle w:val="Compact"/>
        <w:numPr>
          <w:ilvl w:val="0"/>
          <w:numId w:val="1002"/>
        </w:numPr>
      </w:pPr>
      <w:r>
        <w:t xml:space="preserve">Execute uma</w:t>
      </w:r>
      <w:r>
        <w:t xml:space="preserve"> </w:t>
      </w:r>
      <w:hyperlink r:id="rId24">
        <w:r>
          <w:rPr>
            <w:rStyle w:val="Hyperlink"/>
          </w:rPr>
          <w:t xml:space="preserve">pesquisa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Clique em Salvar. Se você salvou anteriormente essa pesquisa como um relatório, execute 1 destes procedimentos:</w:t>
      </w:r>
    </w:p>
    <w:p>
      <w:pPr>
        <w:pStyle w:val="Compact"/>
        <w:numPr>
          <w:ilvl w:val="1"/>
          <w:numId w:val="1003"/>
        </w:numPr>
      </w:pPr>
      <w:r>
        <w:t xml:space="preserve">Clique em Salvar como novo relatório para salvar um novo relatório separado.</w:t>
      </w:r>
    </w:p>
    <w:p>
      <w:pPr>
        <w:pStyle w:val="Compact"/>
        <w:numPr>
          <w:ilvl w:val="1"/>
          <w:numId w:val="1003"/>
        </w:numPr>
      </w:pPr>
      <w:r>
        <w:t xml:space="preserve">Clique em Salvar alterações do relatório para salvar as alterações em um relatório existente.</w:t>
      </w:r>
    </w:p>
    <w:p>
      <w:pPr>
        <w:numPr>
          <w:ilvl w:val="0"/>
          <w:numId w:val="1002"/>
        </w:numPr>
      </w:pPr>
      <w:r>
        <w:t xml:space="preserve">Na seção Informações do relatório, digite um nome para o relatório.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número máximo de caracteres em um nome de relatório é 80, incluindo o espaço para um registro de data e hora se você exportar o relatório para um arquivo externo. Para obter mais informações, consulte</w:t>
      </w:r>
      <w:r>
        <w:t xml:space="preserve"> </w:t>
      </w:r>
      <w:hyperlink r:id="rId25">
        <w:r>
          <w:rPr>
            <w:rStyle w:val="Hyperlink"/>
          </w:rPr>
          <w:t xml:space="preserve">Exportando relatórios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(Opcional) Digite uma descrição.</w:t>
      </w:r>
    </w:p>
    <w:p>
      <w:pPr>
        <w:numPr>
          <w:ilvl w:val="0"/>
          <w:numId w:val="1002"/>
        </w:numPr>
      </w:pPr>
      <w:r>
        <w:t xml:space="preserve">Na seção Tipo de relatório, selecione Relatório pessoal, Relatório compartilhado ou Relatório global.</w:t>
      </w:r>
    </w:p>
    <w:p>
      <w:pPr>
        <w:pStyle w:val="Compact"/>
        <w:numPr>
          <w:ilvl w:val="1"/>
          <w:numId w:val="1004"/>
        </w:numPr>
      </w:pPr>
      <w:r>
        <w:t xml:space="preserve">Um relatório pessoal só pode ser acessado, editado, alterado e salvo pela pessoa que o criou. Você pode</w:t>
      </w:r>
      <w:r>
        <w:t xml:space="preserve"> </w:t>
      </w:r>
      <w:hyperlink r:id="rId26">
        <w:r>
          <w:rPr>
            <w:rStyle w:val="Hyperlink"/>
          </w:rPr>
          <w:t xml:space="preserve">compartilhar relatórios pessoais</w:t>
        </w:r>
      </w:hyperlink>
      <w:r>
        <w:t xml:space="preserve"> </w:t>
      </w:r>
      <w:r>
        <w:t xml:space="preserve">com outros usuários.</w:t>
      </w:r>
    </w:p>
    <w:p>
      <w:pPr>
        <w:numPr>
          <w:ilvl w:val="1"/>
          <w:numId w:val="1004"/>
        </w:numPr>
      </w:pPr>
      <w:r>
        <w:t xml:space="preserve">Um relatório compartilhado pode ser compartilhado e acessado por um conjunto limitado de usuários.</w:t>
      </w:r>
    </w:p>
    <w:p>
      <w:pPr>
        <w:pStyle w:val="Compact"/>
        <w:numPr>
          <w:ilvl w:val="1"/>
          <w:numId w:val="1004"/>
        </w:numPr>
      </w:pPr>
      <w:r>
        <w:t xml:space="preserve">Um relatório global pode ficar acessível para todos os usuários em um aplicativo ou para usuários e grupos de usuários selecionados.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Ao editar e salvar um relatório compartilhado, você deverá salvá-lo como um relatório compartilhado. Você pode optar por compartilhar o relatório novamente com os participantes. Se você alterar um relatório existente de Global para Pessoal, o relatório Global original não será modificado. Em vez disso, uma cópia do relatório global será feita e marcada como pessoal. Se não quiser manter o relatório Global original, exclua-o separadamente.</w:t>
      </w:r>
    </w:p>
    <w:p>
      <w:pPr>
        <w:numPr>
          <w:ilvl w:val="0"/>
          <w:numId w:val="1002"/>
        </w:numPr>
      </w:pPr>
      <w:r>
        <w:t xml:space="preserve">Se você selecionou Relatório global, faça o seguinte:</w:t>
      </w:r>
    </w:p>
    <w:p>
      <w:pPr>
        <w:pStyle w:val="Compact"/>
        <w:numPr>
          <w:ilvl w:val="1"/>
          <w:numId w:val="1005"/>
        </w:numPr>
      </w:pPr>
      <w:r>
        <w:t xml:space="preserve">Atribua direitos de acesso do usuário e do grupo ao relatório.</w:t>
      </w:r>
    </w:p>
    <w:p>
      <w:pPr>
        <w:pStyle w:val="Compact"/>
        <w:numPr>
          <w:ilvl w:val="1"/>
          <w:numId w:val="1005"/>
        </w:numPr>
      </w:pPr>
      <w:r>
        <w:t xml:space="preserve">(Opcional) Selecione um idioma para um novo relatório. O idioma padrão é inglês.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Não será possível salvar o relatório se o idioma padrão do relatório global não corresponder ao idioma padrão do usuário.</w:t>
      </w:r>
    </w:p>
    <w:p>
      <w:pPr>
        <w:pStyle w:val="Compact"/>
        <w:numPr>
          <w:ilvl w:val="0"/>
          <w:numId w:val="1002"/>
        </w:numPr>
      </w:pPr>
      <w:r>
        <w:t xml:space="preserve">(Opcional) Se quiser o Armazenamento em cache da iView para o relatório, clique na caixa de seleção Ativar armazenamento em cache da iView e selecione a Duração do cache para o relatório.</w:t>
      </w:r>
    </w:p>
    <w:p>
      <w:pPr>
        <w:numPr>
          <w:ilvl w:val="0"/>
          <w:numId w:val="1002"/>
        </w:numPr>
      </w:pPr>
      <w:r>
        <w:t xml:space="preserve">Na lista Taxa de atualização, selecione a frequência com a qual o relatório deve ser atualizado.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Se você ativou o Armazenamento em cache da iView, a opção Atualizar taxa será desativada.</w:t>
      </w:r>
    </w:p>
    <w:p>
      <w:pPr>
        <w:numPr>
          <w:ilvl w:val="0"/>
          <w:numId w:val="1002"/>
        </w:numPr>
      </w:pPr>
      <w:r>
        <w:t xml:space="preserve">(Opcional) Você pode alterar a largura das colunas na tabela do relatório arrastando a coluna.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ativar a edição em linha e atualiza a largura de uma coluna vazia, a largura das colunas de dados é distribuída uniformemente e a largura da coluna vazia é redefinida com a configuração padrão.</w:t>
      </w:r>
    </w:p>
    <w:p>
      <w:pPr>
        <w:numPr>
          <w:ilvl w:val="0"/>
          <w:numId w:val="1002"/>
        </w:numPr>
      </w:pPr>
      <w:r>
        <w:t xml:space="preserve">Clique em Salvar.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alterou a duração do cache de 1 intervalo de tempo para outro, abra e atualize o relatório de iView para concluir a alteração.</w:t>
      </w:r>
    </w:p>
    <w:bookmarkEnd w:id="27"/>
    <w:bookmarkStart w:id="28" w:name="X582bf21061676abaf79ea13e4a9238fe2b84bcd"/>
    <w:p>
      <w:pPr>
        <w:pStyle w:val="Heading2"/>
      </w:pPr>
      <w:r>
        <w:t xml:space="preserve">Visualizar um relatório salvo de um aplicativo específico</w:t>
      </w:r>
    </w:p>
    <w:p>
      <w:pPr>
        <w:numPr>
          <w:ilvl w:val="0"/>
          <w:numId w:val="1006"/>
        </w:numPr>
      </w:pPr>
      <w:r>
        <w:t xml:space="preserve">Vá até a página Resultados da pesquisa.</w:t>
      </w:r>
    </w:p>
    <w:p>
      <w:pPr>
        <w:pStyle w:val="Compact"/>
        <w:numPr>
          <w:ilvl w:val="1"/>
          <w:numId w:val="1007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07"/>
        </w:numPr>
      </w:pPr>
      <w:r>
        <w:t xml:space="preserve">Na lista Aplicativos, clique no aplicativo ou no questionário.</w:t>
      </w:r>
    </w:p>
    <w:p>
      <w:pPr>
        <w:pStyle w:val="Compact"/>
        <w:numPr>
          <w:ilvl w:val="0"/>
          <w:numId w:val="1006"/>
        </w:numPr>
      </w:pPr>
      <w:r>
        <w:t xml:space="preserve">Clique em Relatórios.</w:t>
      </w:r>
    </w:p>
    <w:p>
      <w:pPr>
        <w:pStyle w:val="Compact"/>
        <w:numPr>
          <w:ilvl w:val="0"/>
          <w:numId w:val="1006"/>
        </w:numPr>
      </w:pPr>
      <w:r>
        <w:t xml:space="preserve">Selecione o relatório que deseja visualizar na página Listagem de relatórios.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../managementreporting/mgmtrpt_mrl_using.htm#Shared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5" Target="srchrpt_classic_reports_exporting.htm" TargetMode="External" /><Relationship Type="http://schemas.openxmlformats.org/officeDocument/2006/relationships/hyperlink" Id="rId24" Target="srchrpt_classic_searches_runn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../managementreporting/mgmtrpt_mrl_using.htm#Shared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5" Target="srchrpt_classic_reports_exporting.htm" TargetMode="External" /><Relationship Type="http://schemas.openxmlformats.org/officeDocument/2006/relationships/hyperlink" Id="rId24" Target="srchrpt_classic_searches_runn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2025-03-06T16:49:43Z</dcterms:created>
  <dcterms:modified xsi:type="dcterms:W3CDTF">2025-03-06T16:49:43Z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