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c-main-content"/>
    <w:bookmarkStart w:id="39" w:name="exportando-relatórios-clássico-1"/>
    <w:p>
      <w:pPr>
        <w:pStyle w:val="Heading1"/>
      </w:pPr>
      <w:r>
        <w:t xml:space="preserve">Exportando relatórios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exportar um relatório existente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arquivo externo.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portarformatosderelat%C3%B3rio">
        <w:r>
          <w:rPr>
            <w:rStyle w:val="Hyperlink"/>
          </w:rPr>
          <w:t xml:space="preserve">Exportar formatos de relatório</w:t>
        </w:r>
      </w:hyperlink>
    </w:p>
    <w:p>
      <w:pPr>
        <w:pStyle w:val="Compact"/>
        <w:numPr>
          <w:ilvl w:val="0"/>
          <w:numId w:val="1001"/>
        </w:numPr>
      </w:pPr>
      <w:hyperlink w:anchor="Exportarumrelat%C3%B3rio">
        <w:r>
          <w:rPr>
            <w:rStyle w:val="Hyperlink"/>
          </w:rPr>
          <w:t xml:space="preserve">Exportar um relatório</w:t>
        </w:r>
      </w:hyperlink>
    </w:p>
    <w:p>
      <w:pPr>
        <w:pStyle w:val="Compact"/>
        <w:numPr>
          <w:ilvl w:val="0"/>
          <w:numId w:val="1001"/>
        </w:numPr>
      </w:pPr>
      <w:hyperlink w:anchor="Acessoaorelat%C3%B3rio">
        <w:r>
          <w:rPr>
            <w:rStyle w:val="Hyperlink"/>
          </w:rPr>
          <w:t xml:space="preserve">Acesso ao relatório</w:t>
        </w:r>
      </w:hyperlink>
    </w:p>
    <w:bookmarkStart w:id="22" w:name="Exportarformatosderelatório"/>
    <w:p>
      <w:pPr>
        <w:pStyle w:val="Heading2"/>
      </w:pPr>
      <w:r>
        <w:t xml:space="preserve">Exportar formatos de relatório</w:t>
      </w:r>
    </w:p>
    <w:p>
      <w:pPr>
        <w:pStyle w:val="FirstParagraph"/>
      </w:pPr>
      <w:r>
        <w:t xml:space="preserve">Aqui estão os formatos de arquivo de exportação de relatório compatíveis:</w:t>
      </w:r>
    </w:p>
    <w:p>
      <w:pPr>
        <w:numPr>
          <w:ilvl w:val="0"/>
          <w:numId w:val="1002"/>
        </w:numPr>
      </w:pPr>
      <w:r>
        <w:t xml:space="preserve">Rich Text File (RTF)</w:t>
      </w:r>
    </w:p>
    <w:p>
      <w:pPr>
        <w:numPr>
          <w:ilvl w:val="0"/>
          <w:numId w:val="1002"/>
        </w:numPr>
      </w:pPr>
      <w:r>
        <w:t xml:space="preserve">Adobe Portable Document Format (PDF)</w:t>
      </w:r>
    </w:p>
    <w:p>
      <w:pPr>
        <w:numPr>
          <w:ilvl w:val="0"/>
          <w:numId w:val="1002"/>
        </w:numPr>
      </w:pPr>
      <w:r>
        <w:t xml:space="preserve">Microsoft Excel (XLSX)</w:t>
      </w:r>
    </w:p>
    <w:p>
      <w:pPr>
        <w:numPr>
          <w:ilvl w:val="0"/>
          <w:numId w:val="1002"/>
        </w:numPr>
      </w:pPr>
      <w:r>
        <w:t xml:space="preserve">Comma Separated Values (CSV)</w:t>
      </w:r>
    </w:p>
    <w:p>
      <w:pPr>
        <w:numPr>
          <w:ilvl w:val="0"/>
          <w:numId w:val="1002"/>
        </w:numPr>
      </w:pPr>
      <w:r>
        <w:t xml:space="preserve">Arquivo HTML</w:t>
      </w:r>
    </w:p>
    <w:p>
      <w:pPr>
        <w:numPr>
          <w:ilvl w:val="0"/>
          <w:numId w:val="1002"/>
        </w:numPr>
      </w:pPr>
      <w:r>
        <w:t xml:space="preserve">Arquivo XML</w:t>
      </w:r>
    </w:p>
    <w:p>
      <w:pPr>
        <w:numPr>
          <w:ilvl w:val="0"/>
          <w:numId w:val="1002"/>
        </w:numPr>
      </w:pPr>
      <w:r>
        <w:t xml:space="preserve">Arquivo de apresentação do Microsoft PowerPoint (PPTX)</w:t>
      </w:r>
    </w:p>
    <w:bookmarkEnd w:id="22"/>
    <w:bookmarkStart w:id="37" w:name="Exportarumrelatório"/>
    <w:p>
      <w:pPr>
        <w:pStyle w:val="Heading2"/>
      </w:pPr>
      <w:r>
        <w:t xml:space="preserve">Exportar um relatório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nome original do relatório salvo contiver algum dos caracteres / \ : * ? " &lt; &gt; |, o processo de exportação os remove do nome do relatório. O processo de exportação também trunca nomes de relatórios com mais de 80 caracteres e insere um registro de data e hora.</w:t>
      </w:r>
    </w:p>
    <w:p>
      <w:pPr>
        <w:numPr>
          <w:ilvl w:val="0"/>
          <w:numId w:val="1003"/>
        </w:numPr>
      </w:pPr>
      <w:r>
        <w:t xml:space="preserve">Para exibir uma lista de relatórios,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No menu Sistema, clique em Relatórios para exibir relatórios que você possui.</w:t>
      </w:r>
    </w:p>
    <w:p>
      <w:pPr>
        <w:pStyle w:val="Compact"/>
        <w:numPr>
          <w:ilvl w:val="1"/>
          <w:numId w:val="1004"/>
        </w:numPr>
      </w:pPr>
      <w:r>
        <w:t xml:space="preserve">No menu Admin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em Geração de relatórios de gerenciamento, clique em</w:t>
      </w:r>
      <w:r>
        <w:t xml:space="preserve"> </w:t>
      </w:r>
      <w:hyperlink r:id="rId26">
        <w:r>
          <w:rPr>
            <w:rStyle w:val="Hyperlink"/>
          </w:rPr>
          <w:t xml:space="preserve">Lista de relatórios</w:t>
        </w:r>
      </w:hyperlink>
      <w:r>
        <w:t xml:space="preserve"> </w:t>
      </w:r>
      <w:r>
        <w:t xml:space="preserve">para exibir relatórios globais e seus próprios relatórios pessoais.</w:t>
      </w:r>
    </w:p>
    <w:p>
      <w:pPr>
        <w:pStyle w:val="Compact"/>
        <w:numPr>
          <w:ilvl w:val="1"/>
          <w:numId w:val="1004"/>
        </w:numPr>
      </w:pPr>
      <w:r>
        <w:t xml:space="preserve">Na página Gerenciar soluções, clique em</w:t>
      </w:r>
      <w:r>
        <w:t xml:space="preserve"> </w:t>
      </w:r>
      <w:r>
        <w:drawing>
          <wp:inline>
            <wp:extent cx="202130" cy="221381"/>
            <wp:effectExtent b="0" l="0" r="0" t="0"/>
            <wp:docPr descr="Gerenciar relatórios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94a2196c1bbf1e0f0217eefac66342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exibir Soluções</w:t>
      </w:r>
      <w:r>
        <w:t xml:space="preserve"> </w:t>
      </w:r>
      <w:hyperlink r:id="rId30">
        <w:r>
          <w:rPr>
            <w:rStyle w:val="Hyperlink"/>
          </w:rPr>
          <w:t xml:space="preserve">Relatórios do sistema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Em um menu de espaço de trabalho na barra de menus, clique em</w:t>
      </w:r>
      <w:r>
        <w:t xml:space="preserve"> </w:t>
      </w:r>
      <w:r>
        <w:drawing>
          <wp:inline>
            <wp:extent cx="250256" cy="221381"/>
            <wp:effectExtent b="0" l="0" r="0" t="0"/>
            <wp:docPr descr="Lista de relatórios" title="Lista de relatórios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927c7a83dc23e60df850b4f230c3f2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em um submenu específico de aplicativo de solução para exibir uma lista de relatórios desse aplicativo.</w:t>
      </w:r>
    </w:p>
    <w:p>
      <w:pPr>
        <w:pStyle w:val="Compact"/>
        <w:numPr>
          <w:ilvl w:val="1"/>
          <w:numId w:val="1004"/>
        </w:numPr>
      </w:pPr>
      <w:r>
        <w:t xml:space="preserve">No</w:t>
      </w:r>
      <w:r>
        <w:t xml:space="preserve"> </w:t>
      </w:r>
      <w:r>
        <w:t xml:space="preserve">Painel de controle clássico</w:t>
      </w:r>
      <w:r>
        <w:t xml:space="preserve">, clique na lista suspensa de opções individuais da iView no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e, depois, em Exibir relatório. Selecione a opção Exportar ou Imprimir na seção Relatório.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Clique em Exportar para PDF ou PPTX no front office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para baixar um relatório.</w:t>
      </w:r>
    </w:p>
    <w:p>
      <w:pPr>
        <w:pStyle w:val="Compact"/>
        <w:numPr>
          <w:ilvl w:val="0"/>
          <w:numId w:val="1003"/>
        </w:numPr>
      </w:pPr>
      <w:r>
        <w:t xml:space="preserve">Clique no relatório que deseja exportar da lista de relatórios exibidos.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211755" cy="231006"/>
            <wp:effectExtent b="0" l="0" r="0" t="0"/>
            <wp:docPr descr="Exportar" title="Exportar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b03c3d0ff14a7b8db87c82f854940c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Selecione o formato de exibição adequado para o arquivo de exportação.</w:t>
      </w:r>
    </w:p>
    <w:p>
      <w:pPr>
        <w:pStyle w:val="Compact"/>
        <w:numPr>
          <w:ilvl w:val="0"/>
          <w:numId w:val="1003"/>
        </w:numPr>
      </w:pPr>
      <w:r>
        <w:t xml:space="preserve">Na caixa de diálogo Exportação concluída, clique aqui para acessar o arquivo exportado.</w:t>
      </w:r>
    </w:p>
    <w:p>
      <w:pPr>
        <w:pStyle w:val="Compact"/>
        <w:numPr>
          <w:ilvl w:val="0"/>
          <w:numId w:val="1003"/>
        </w:numPr>
      </w:pPr>
      <w:r>
        <w:t xml:space="preserve">Abra ou salve o arquivo exportado usando as ferramentas disponíveis em seu navegador.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a opção Distribuição programada de relatório para agendar relatórios para entrega por e-mail para 1 ou mais usuários no horário agendado.</w:t>
      </w:r>
    </w:p>
    <w:bookmarkEnd w:id="37"/>
    <w:bookmarkStart w:id="38" w:name="Acessoaorelatório"/>
    <w:p>
      <w:pPr>
        <w:pStyle w:val="Heading2"/>
      </w:pPr>
      <w:r>
        <w:t xml:space="preserve">Acesso ao relatório</w:t>
      </w:r>
    </w:p>
    <w:p>
      <w:pPr>
        <w:pStyle w:val="FirstParagraph"/>
      </w:pPr>
      <w:r>
        <w:t xml:space="preserve">As permissões que se aplicam a seu perfil de usuário determinam os relatórios que estão acessíveis para você. Dependendo do relatório, nem todos os formatos de arquivo podem estar disponíveis para a exportação.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hyperlink" Id="rId26" Target="../managementreporting/mgmtrpt_mrl_using.htm" TargetMode="External" /><Relationship Type="http://schemas.openxmlformats.org/officeDocument/2006/relationships/hyperlink" Id="rId30" Target="../managementreporting/mgmtrpt_reports_system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managementreporting/mgmtrpt_mrl_using.htm" TargetMode="External" /><Relationship Type="http://schemas.openxmlformats.org/officeDocument/2006/relationships/hyperlink" Id="rId30" Target="../managementreporting/mgmtrpt_reports_system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2025-03-06T16:49:49Z</dcterms:created>
  <dcterms:modified xsi:type="dcterms:W3CDTF">2025-03-06T16:49:49Z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