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03c54a24e6bcbc133f4009800bc30ea5689d133"/>
    <w:p>
      <w:pPr>
        <w:pStyle w:val="Heading1"/>
      </w:pPr>
      <w:r>
        <w:t xml:space="preserve">Desabilitando a publicação de metadados em web services de ASMX</w:t>
      </w:r>
    </w:p>
    <w:p>
      <w:pPr>
        <w:pStyle w:val="FirstParagraph"/>
      </w:pPr>
      <w:r>
        <w:t xml:space="preserve">Os web services de ASMX têm a publicação de metadados ativada, o que permite que os metadados WSDL e DISCO sejam recuperados. Para proteger os web services contra invasores, desative o protocolo de documentação em web services de ASMX em servidores de produção do</w:t>
      </w:r>
      <w:r>
        <w:t xml:space="preserve"> </w:t>
      </w:r>
      <w:r>
        <w:t xml:space="preserve">Archer</w:t>
      </w:r>
      <w:r>
        <w:t xml:space="preserve">.</w:t>
      </w:r>
    </w:p>
    <w:bookmarkStart w:id="20" w:name="desativar-a-publicação-de-metadados-asmx"/>
    <w:p>
      <w:pPr>
        <w:pStyle w:val="Heading2"/>
      </w:pPr>
      <w:r>
        <w:t xml:space="preserve">Desativar a publicação de metadados ASMX</w:t>
      </w:r>
    </w:p>
    <w:p>
      <w:pPr>
        <w:pStyle w:val="FirstParagraph"/>
      </w:pPr>
      <w:r>
        <w:t xml:space="preserve">Configure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remover o protocolo de documentação que faz publicações em web services de ASMX.</w:t>
      </w:r>
    </w:p>
    <w:p>
      <w:pPr>
        <w:pStyle w:val="Compact"/>
        <w:numPr>
          <w:ilvl w:val="0"/>
          <w:numId w:val="1001"/>
        </w:numPr>
      </w:pPr>
      <w:r>
        <w:t xml:space="preserve">No arquivo web.config, localize &lt;system.web&gt;.</w:t>
      </w:r>
    </w:p>
    <w:p>
      <w:pPr>
        <w:numPr>
          <w:ilvl w:val="0"/>
          <w:numId w:val="1001"/>
        </w:numPr>
      </w:pPr>
      <w:r>
        <w:t xml:space="preserve">Na expressão secundária &lt;webServices&gt;, adicione o seguinte:</w:t>
      </w:r>
    </w:p>
    <w:p>
      <w:pPr>
        <w:numPr>
          <w:ilvl w:val="0"/>
          <w:numId w:val="1000"/>
        </w:numPr>
      </w:pPr>
      <w:r>
        <w:t xml:space="preserve">&lt;protocols&gt;</w:t>
      </w:r>
    </w:p>
    <w:p>
      <w:pPr>
        <w:numPr>
          <w:ilvl w:val="0"/>
          <w:numId w:val="1000"/>
        </w:numPr>
      </w:pPr>
      <w:r>
        <w:t xml:space="preserve">&lt;remove name="Documentation"/&gt;</w:t>
      </w:r>
    </w:p>
    <w:p>
      <w:pPr>
        <w:numPr>
          <w:ilvl w:val="0"/>
          <w:numId w:val="1000"/>
        </w:numPr>
      </w:pPr>
      <w:r>
        <w:t xml:space="preserve">&lt;/protocols&gt;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p>
      <w:pPr>
        <w:pStyle w:val="Compact"/>
        <w:numPr>
          <w:ilvl w:val="0"/>
          <w:numId w:val="1001"/>
        </w:numPr>
      </w:pPr>
      <w:r>
        <w:t xml:space="preserve">Execute uma redefinição do IIS.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2025-03-06T16:50:07Z</dcterms:created>
  <dcterms:modified xsi:type="dcterms:W3CDTF">2025-03-06T16:50:07Z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