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modo-de-conformidade-com-fips-1"/>
    <w:p>
      <w:pPr>
        <w:pStyle w:val="Heading1"/>
      </w:pPr>
      <w:r>
        <w:t xml:space="preserve">Modo de conformidade com FIPS</w:t>
      </w:r>
    </w:p>
    <w:p>
      <w:pPr>
        <w:pStyle w:val="FirstParagraph"/>
      </w:pPr>
      <w:r>
        <w:t xml:space="preserve">O FIPS (Federal Information Processing Standard) é um padrão do governo dos Estados Unidos e do Canadá que se destina a garantir a comunicação segura de dados entre sistemas compatíveis. O FIPS 140-2 especifica os Requisitos de Segurança para Módulos Criptográficos, inclusive os algoritmos de criptografia aprovados e algoritmos de hash, além dos métodos para geração e gerenciamento de chaves de criptografia. Para se qualificar na conformidade com FIPS, o</w:t>
      </w:r>
      <w:r>
        <w:t xml:space="preserve"> </w:t>
      </w:r>
      <w:r>
        <w:t xml:space="preserve">Archer</w:t>
      </w:r>
      <w:r>
        <w:t xml:space="preserve"> </w:t>
      </w:r>
      <w:r>
        <w:t xml:space="preserve">deve ser configurado e operado de acordo com os requisitos FIPS 140-2, utilizando componentes e algoritmos certificados FIPS em todas as instâncias necessárias.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34e921eb4d8b1aca3b0da483b19028d5a40367">
        <w:r>
          <w:rPr>
            <w:rStyle w:val="Hyperlink"/>
          </w:rPr>
          <w:t xml:space="preserve">Versão da plataforma compatível com FIPS</w:t>
        </w:r>
      </w:hyperlink>
    </w:p>
    <w:p>
      <w:pPr>
        <w:pStyle w:val="Compact"/>
        <w:numPr>
          <w:ilvl w:val="1"/>
          <w:numId w:val="1002"/>
        </w:numPr>
      </w:pPr>
      <w:hyperlink w:anchor="RequisitosoperacionaisdeconformidadeFIPS">
        <w:r>
          <w:rPr>
            <w:rStyle w:val="Hyperlink"/>
          </w:rPr>
          <w:t xml:space="preserve">Requisitos operacionais de conformidade FIPS</w:t>
        </w:r>
      </w:hyperlink>
    </w:p>
    <w:p>
      <w:pPr>
        <w:pStyle w:val="Compact"/>
        <w:numPr>
          <w:ilvl w:val="0"/>
          <w:numId w:val="1001"/>
        </w:numPr>
      </w:pPr>
      <w:hyperlink w:anchor="CertificadosFIPS">
        <w:r>
          <w:rPr>
            <w:rStyle w:val="Hyperlink"/>
          </w:rPr>
          <w:t xml:space="preserve">Certificados FIPS</w:t>
        </w:r>
      </w:hyperlink>
    </w:p>
    <w:p>
      <w:pPr>
        <w:pStyle w:val="Compact"/>
        <w:numPr>
          <w:ilvl w:val="1"/>
          <w:numId w:val="1003"/>
        </w:numPr>
      </w:pPr>
      <w:hyperlink w:anchor="ConfigurarFIPSparaWindows">
        <w:r>
          <w:rPr>
            <w:rStyle w:val="Hyperlink"/>
          </w:rPr>
          <w:t xml:space="preserve">Configurar FIPS para Windows</w:t>
        </w:r>
      </w:hyperlink>
    </w:p>
    <w:p>
      <w:pPr>
        <w:pStyle w:val="Compact"/>
        <w:numPr>
          <w:ilvl w:val="0"/>
          <w:numId w:val="1001"/>
        </w:numPr>
      </w:pPr>
      <w:hyperlink w:anchor="Configura%C3%A7%C3%A3oFIPSdoSQLServer">
        <w:r>
          <w:rPr>
            <w:rStyle w:val="Hyperlink"/>
          </w:rPr>
          <w:t xml:space="preserve">Configuração FIPS do SQL Server</w:t>
        </w:r>
      </w:hyperlink>
    </w:p>
    <w:p>
      <w:pPr>
        <w:pStyle w:val="Compact"/>
        <w:numPr>
          <w:ilvl w:val="1"/>
          <w:numId w:val="1004"/>
        </w:numPr>
      </w:pPr>
      <w:hyperlink w:anchor="Xcef9b7206ffa0e4fee356745f30c4fc694674f3">
        <w:r>
          <w:rPr>
            <w:rStyle w:val="Hyperlink"/>
          </w:rPr>
          <w:t xml:space="preserve">Configurar o navegador para conformidade com FIPS</w:t>
        </w:r>
      </w:hyperlink>
    </w:p>
    <w:p>
      <w:pPr>
        <w:pStyle w:val="Compact"/>
        <w:numPr>
          <w:ilvl w:val="0"/>
          <w:numId w:val="1001"/>
        </w:numPr>
      </w:pPr>
      <w:hyperlink w:anchor="X0e1ab1a74b427e08ced42127c5ad4e62df667d5">
        <w:r>
          <w:rPr>
            <w:rStyle w:val="Hyperlink"/>
          </w:rPr>
          <w:t xml:space="preserve">Configuração de LDAP para o modo FIPS</w:t>
        </w:r>
      </w:hyperlink>
    </w:p>
    <w:p>
      <w:pPr>
        <w:pStyle w:val="Compact"/>
        <w:numPr>
          <w:ilvl w:val="0"/>
          <w:numId w:val="1001"/>
        </w:numPr>
      </w:pPr>
      <w:hyperlink w:anchor="Certifica%C3%A7%C3%A3oFIPSdaplataforma">
        <w:r>
          <w:rPr>
            <w:rStyle w:val="Hyperlink"/>
          </w:rPr>
          <w:t xml:space="preserve">Certificação FIPS da plataforma</w:t>
        </w:r>
      </w:hyperlink>
    </w:p>
    <w:p>
      <w:pPr>
        <w:pStyle w:val="Compact"/>
        <w:numPr>
          <w:ilvl w:val="1"/>
          <w:numId w:val="1005"/>
        </w:numPr>
      </w:pPr>
      <w:hyperlink w:anchor="Xf82f5a60df4876868397290b89eecc7b6d5d26e">
        <w:r>
          <w:rPr>
            <w:rStyle w:val="Hyperlink"/>
          </w:rPr>
          <w:t xml:space="preserve">Padrão SHA (Secure Hash Algorithm) (FIPS 180-4)</w:t>
        </w:r>
      </w:hyperlink>
    </w:p>
    <w:p>
      <w:pPr>
        <w:pStyle w:val="Compact"/>
        <w:numPr>
          <w:ilvl w:val="1"/>
          <w:numId w:val="1005"/>
        </w:numPr>
      </w:pPr>
      <w:hyperlink w:anchor="Xe90cd1d68097c129e4cc0af1eb818943ef9807a">
        <w:r>
          <w:rPr>
            <w:rStyle w:val="Hyperlink"/>
          </w:rPr>
          <w:t xml:space="preserve">Algoritmo AES (Advanced Encryption Standard, padrão de criptografia avançada) (FIPS 197)</w:t>
        </w:r>
      </w:hyperlink>
    </w:p>
    <w:bookmarkStart w:id="21" w:name="VersãodaplataformacompatívelcomFIPS"/>
    <w:p>
      <w:pPr>
        <w:pStyle w:val="Heading2"/>
      </w:pPr>
      <w:r>
        <w:t xml:space="preserve">Versão da plataforma compatível com FIPS</w:t>
      </w:r>
    </w:p>
    <w:bookmarkStart w:id="20" w:name="RequisitosoperacionaisdeconformidadeFIPS"/>
    <w:p>
      <w:pPr>
        <w:pStyle w:val="Heading3"/>
      </w:pPr>
      <w:r>
        <w:t xml:space="preserve">Requisitos operacionais de conformidade FIPS</w:t>
      </w:r>
    </w:p>
    <w:p>
      <w:pPr>
        <w:pStyle w:val="FirstParagraph"/>
      </w:pPr>
      <w:r>
        <w:t xml:space="preserve">Você pode configurar a conformidade com FIPS em qualquer sistema Windows compatível com o Archer.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requisito se aplica a todos os componentes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deve configurar os navegadores da Web para a operação FIPS.</w:t>
      </w:r>
    </w:p>
    <w:bookmarkEnd w:id="20"/>
    <w:bookmarkEnd w:id="21"/>
    <w:bookmarkStart w:id="25" w:name="CertificadosFIPS"/>
    <w:p>
      <w:pPr>
        <w:pStyle w:val="Heading2"/>
      </w:pPr>
      <w:r>
        <w:t xml:space="preserve">Certificados FIPS</w:t>
      </w:r>
    </w:p>
    <w:p>
      <w:pPr>
        <w:pStyle w:val="FirstParagraph"/>
      </w:pPr>
      <w:r>
        <w:t xml:space="preserve">Módulos criptográficos certificados FIPS 140-2 passaram por testes e verificação de um laboratório de avaliação aprovado pelo governo. Você pode obter os certificados FIPS necessários no site do NIST (National Institute of Standards and Technology, Instituto Nacional de Padrões e Tecnologia) em:</w:t>
      </w:r>
    </w:p>
    <w:p>
      <w:pPr>
        <w:pStyle w:val="BodyText"/>
      </w:pPr>
      <w:hyperlink r:id="rId22">
        <w:r>
          <w:rPr>
            <w:rStyle w:val="Hyperlink"/>
          </w:rPr>
          <w:t xml:space="preserve">http://csrc.nist.gov/groups/STM/cmvp/documents/140-1/140val-all.htm</w:t>
        </w:r>
      </w:hyperlink>
    </w:p>
    <w:p>
      <w:pPr>
        <w:pStyle w:val="BodyText"/>
      </w:pPr>
      <w:r>
        <w:t xml:space="preserve">Para obter uma lista dos certificados aplicáveis ao</w:t>
      </w:r>
      <w:r>
        <w:t xml:space="preserve"> </w:t>
      </w:r>
      <w:r>
        <w:t xml:space="preserve">Archer</w:t>
      </w:r>
      <w:r>
        <w:t xml:space="preserve">, consulte</w:t>
      </w:r>
      <w:r>
        <w:t xml:space="preserve"> </w:t>
      </w:r>
      <w:hyperlink w:anchor="Platform">
        <w:r>
          <w:rPr>
            <w:rStyle w:val="Hyperlink"/>
          </w:rPr>
          <w:t xml:space="preserve">Certificação FIPS de plataforma</w:t>
        </w:r>
      </w:hyperlink>
      <w:r>
        <w:t xml:space="preserve">.</w:t>
      </w:r>
    </w:p>
    <w:bookmarkStart w:id="24" w:name="ConfigurarFIPSparaWindows"/>
    <w:p>
      <w:pPr>
        <w:pStyle w:val="Heading3"/>
      </w:pPr>
      <w:bookmarkStart w:id="23" w:name="Set"/>
      <w:bookmarkEnd w:id="23"/>
      <w:r>
        <w:t xml:space="preserve"> </w:t>
      </w:r>
      <w:r>
        <w:t xml:space="preserve">Configurar FIPS para Windows</w:t>
      </w:r>
    </w:p>
    <w:p>
      <w:pPr>
        <w:pStyle w:val="FirstParagraph"/>
      </w:pPr>
      <w:r>
        <w:t xml:space="preserve">Use a ferramenta Política de segurança local para realizar a configuração FIPS para Microsoft Windows.</w:t>
      </w:r>
    </w:p>
    <w:p>
      <w:pPr>
        <w:pStyle w:val="BodyText"/>
      </w:pPr>
      <w:r>
        <w:t xml:space="preserve">Procedimento</w:t>
      </w:r>
    </w:p>
    <w:p>
      <w:pPr>
        <w:pStyle w:val="Compact"/>
        <w:numPr>
          <w:ilvl w:val="0"/>
          <w:numId w:val="1006"/>
        </w:numPr>
      </w:pPr>
      <w:r>
        <w:t xml:space="preserve">Faça o log-on no Windows como administrador do sistema Windows.</w:t>
      </w:r>
    </w:p>
    <w:p>
      <w:pPr>
        <w:pStyle w:val="Compact"/>
        <w:numPr>
          <w:ilvl w:val="0"/>
          <w:numId w:val="1006"/>
        </w:numPr>
      </w:pPr>
      <w:r>
        <w:t xml:space="preserve">Clique em Iniciar &gt; Painel de Controle.</w:t>
      </w:r>
    </w:p>
    <w:p>
      <w:pPr>
        <w:pStyle w:val="Compact"/>
        <w:numPr>
          <w:ilvl w:val="0"/>
          <w:numId w:val="1006"/>
        </w:numPr>
      </w:pPr>
      <w:r>
        <w:t xml:space="preserve">Na janela Painel de Controle, clique em Ferramentas administrativas.</w:t>
      </w:r>
    </w:p>
    <w:p>
      <w:pPr>
        <w:pStyle w:val="Compact"/>
        <w:numPr>
          <w:ilvl w:val="0"/>
          <w:numId w:val="1006"/>
        </w:numPr>
      </w:pPr>
      <w:r>
        <w:t xml:space="preserve">Na janela Ferramentas administrativas, clique em Política de segurança local.</w:t>
      </w:r>
    </w:p>
    <w:p>
      <w:pPr>
        <w:pStyle w:val="Compact"/>
        <w:numPr>
          <w:ilvl w:val="0"/>
          <w:numId w:val="1006"/>
        </w:numPr>
      </w:pPr>
      <w:r>
        <w:t xml:space="preserve">Na janela Política de segurança local, no painel de navegação, clique em Políticas locais &gt; Opções de segurança.</w:t>
      </w:r>
    </w:p>
    <w:p>
      <w:pPr>
        <w:pStyle w:val="Compact"/>
        <w:numPr>
          <w:ilvl w:val="0"/>
          <w:numId w:val="1006"/>
        </w:numPr>
      </w:pPr>
      <w:r>
        <w:t xml:space="preserve">No painel Política, clique duas vezes em Criptografia do sistema: Usar algoritmos compatíveis com FIPS para criptografia, hash e assinatura.</w:t>
      </w:r>
    </w:p>
    <w:p>
      <w:pPr>
        <w:pStyle w:val="Compact"/>
        <w:numPr>
          <w:ilvl w:val="0"/>
          <w:numId w:val="1006"/>
        </w:numPr>
      </w:pPr>
      <w:r>
        <w:t xml:space="preserve">Na guia Configuração de segurança local, clique em Habilitado.</w:t>
      </w:r>
    </w:p>
    <w:p>
      <w:pPr>
        <w:pStyle w:val="Compact"/>
        <w:numPr>
          <w:ilvl w:val="0"/>
          <w:numId w:val="1006"/>
        </w:numPr>
      </w:pPr>
      <w:r>
        <w:t xml:space="preserve">Clique em Aplicar.</w:t>
      </w:r>
    </w:p>
    <w:p>
      <w:pPr>
        <w:pStyle w:val="Compact"/>
        <w:numPr>
          <w:ilvl w:val="0"/>
          <w:numId w:val="1006"/>
        </w:numPr>
      </w:pPr>
      <w:r>
        <w:t xml:space="preserve">Clique em OK.</w:t>
      </w:r>
    </w:p>
    <w:p>
      <w:pPr>
        <w:pStyle w:val="Compact"/>
        <w:numPr>
          <w:ilvl w:val="0"/>
          <w:numId w:val="1006"/>
        </w:numPr>
      </w:pPr>
      <w:r>
        <w:t xml:space="preserve">Feche a janela Política de segurança local.</w:t>
      </w:r>
    </w:p>
    <w:bookmarkEnd w:id="24"/>
    <w:bookmarkEnd w:id="25"/>
    <w:bookmarkStart w:id="29" w:name="ConfiguraçãoFIPSdoSQLServer"/>
    <w:p>
      <w:pPr>
        <w:pStyle w:val="Heading2"/>
      </w:pPr>
      <w:r>
        <w:t xml:space="preserve">Configuração FIPS do SQL Server</w:t>
      </w:r>
    </w:p>
    <w:p>
      <w:pPr>
        <w:pStyle w:val="FirstParagraph"/>
      </w:pPr>
      <w:r>
        <w:t xml:space="preserve">Todas as versões do SQL Server compatíveis com 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ser configuradas para fins de conformidade com FIPS. Para obter instruções sobre como configurar o FIPS no SQL Server, consulte a documentação do Microsoft SQL Server.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SQL Server 2017, SQL Server 2017 no Linux (Ubuntu) ou SQL Server 2019 deve estar instalado em um servidor Windows Server 2016 ou 2019. O servidor do Windows deve ser habilitado para FIPS antes de iniciar o SQL Server.</w:t>
      </w:r>
    </w:p>
    <w:p>
      <w:pPr>
        <w:pStyle w:val="BodyText"/>
      </w:pPr>
      <w:r>
        <w:t xml:space="preserve">Para a segurança do diálogo entre os serviços, a criptografia utiliza a instância certificada FIPS do AES se o modo FIPS estiver habilitado. Se o modo FIPS estiver desativado, a criptografia usará RC4. Quando um ponto periférico Agente de serviços é configurado no modo FIPS, o administrador deve especificar AES para o Agente de serviços. Se o endpoint é configurado como RC4, o SQL Server gera um erro, e a camada de transporte não inicia.</w:t>
      </w:r>
    </w:p>
    <w:p>
      <w:pPr>
        <w:pStyle w:val="BodyText"/>
      </w:pPr>
      <w:r>
        <w:t xml:space="preserve">Mensagens em 2 registros verificam se o SQL Server está sendo executado no modo FIPS:</w:t>
      </w:r>
    </w:p>
    <w:p>
      <w:pPr>
        <w:numPr>
          <w:ilvl w:val="0"/>
          <w:numId w:val="1007"/>
        </w:numPr>
      </w:pPr>
      <w:r>
        <w:t xml:space="preserve">Quando o serviço do SQL Server detecta que o modo FIPS está habilitado na inicialização, ele registra esta mensagem no registro de erros do SQL Server:</w:t>
      </w:r>
    </w:p>
    <w:p>
      <w:pPr>
        <w:numPr>
          <w:ilvl w:val="0"/>
          <w:numId w:val="1000"/>
        </w:numPr>
      </w:pPr>
      <w:r>
        <w:t xml:space="preserve">O transporte do Service Broker está sendo executado no modo de conformidade FIPS.</w:t>
      </w:r>
    </w:p>
    <w:p>
      <w:pPr>
        <w:numPr>
          <w:ilvl w:val="0"/>
          <w:numId w:val="1007"/>
        </w:numPr>
      </w:pPr>
      <w:r>
        <w:t xml:space="preserve">Esta mensagem é registrada no registro de eventos do Windows:</w:t>
      </w:r>
    </w:p>
    <w:p>
      <w:pPr>
        <w:numPr>
          <w:ilvl w:val="0"/>
          <w:numId w:val="1000"/>
        </w:numPr>
      </w:pPr>
      <w:r>
        <w:t xml:space="preserve">O transporte do Database Mirroring está sendo executado no modo de conformidade FIPS.</w:t>
      </w:r>
    </w:p>
    <w:bookmarkStart w:id="28" w:name="Xcef9b7206ffa0e4fee356745f30c4fc694674f3"/>
    <w:p>
      <w:pPr>
        <w:pStyle w:val="Heading3"/>
      </w:pPr>
      <w:bookmarkStart w:id="26" w:name="Configur"/>
      <w:bookmarkEnd w:id="26"/>
      <w:r>
        <w:t xml:space="preserve"> </w:t>
      </w:r>
      <w:r>
        <w:t xml:space="preserve">Configurar o navegador para conformidade com FIPS</w:t>
      </w:r>
    </w:p>
    <w:p>
      <w:pPr>
        <w:pStyle w:val="FirstParagraph"/>
      </w:pPr>
      <w:r>
        <w:t xml:space="preserve">Além da habilitação do FIPS no sistema host, você deve configurar qualquer navegador da Web usado para se conectar ao Archer para conformidade com FIPS. Para obter mais informações, consulte</w:t>
      </w:r>
      <w:r>
        <w:t xml:space="preserve"> </w:t>
      </w:r>
      <w:hyperlink w:anchor="Set">
        <w:r>
          <w:rPr>
            <w:rStyle w:val="Hyperlink"/>
          </w:rPr>
          <w:t xml:space="preserve">Configurar FIPS para Windows</w:t>
        </w:r>
      </w:hyperlink>
    </w:p>
    <w:p>
      <w:pPr>
        <w:pStyle w:val="BodyText"/>
      </w:pPr>
      <w:r>
        <w:t xml:space="preserve">Ao usar as versões compatíveis do Microsoft Internet Explorer com a plataforma em modo FIPS, habilite no navegador o TLS 1.2 ou superior. Para obter mais informações, consulte</w:t>
      </w:r>
      <w:r>
        <w:t xml:space="preserve"> </w:t>
      </w:r>
      <w:hyperlink r:id="rId27">
        <w:r>
          <w:rPr>
            <w:rStyle w:val="Hyperlink"/>
          </w:rPr>
          <w:t xml:space="preserve">Ambientes qualificados e compatíveis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Abra o Internet Explorer.</w:t>
      </w:r>
    </w:p>
    <w:p>
      <w:pPr>
        <w:pStyle w:val="Compact"/>
        <w:numPr>
          <w:ilvl w:val="0"/>
          <w:numId w:val="1008"/>
        </w:numPr>
      </w:pPr>
      <w:r>
        <w:t xml:space="preserve">Clique em Ferramentas e depois em Opções da Internet.</w:t>
      </w:r>
    </w:p>
    <w:p>
      <w:pPr>
        <w:pStyle w:val="Compact"/>
        <w:numPr>
          <w:ilvl w:val="0"/>
          <w:numId w:val="1008"/>
        </w:numPr>
      </w:pPr>
      <w:r>
        <w:t xml:space="preserve">Na guia Ferramentas avançadas:</w:t>
      </w:r>
    </w:p>
    <w:p>
      <w:pPr>
        <w:pStyle w:val="Compact"/>
        <w:numPr>
          <w:ilvl w:val="1"/>
          <w:numId w:val="1009"/>
        </w:numPr>
      </w:pPr>
      <w:r>
        <w:t xml:space="preserve">Verifique se as opções Usar TLS 1.0 e Usar TLS 1.1 estão desmarcadas.</w:t>
      </w:r>
    </w:p>
    <w:p>
      <w:pPr>
        <w:pStyle w:val="Compact"/>
        <w:numPr>
          <w:ilvl w:val="1"/>
          <w:numId w:val="1009"/>
        </w:numPr>
      </w:pPr>
      <w:r>
        <w:t xml:space="preserve">Selecione Usar TLS 1.2.</w:t>
      </w:r>
    </w:p>
    <w:p>
      <w:pPr>
        <w:pStyle w:val="Compact"/>
        <w:numPr>
          <w:ilvl w:val="0"/>
          <w:numId w:val="1008"/>
        </w:numPr>
      </w:pPr>
      <w:r>
        <w:t xml:space="preserve">Observe que as opções Usar SSL 2.0 e Usar SSL 3.0 são desmarcadas.</w:t>
      </w:r>
    </w:p>
    <w:bookmarkEnd w:id="28"/>
    <w:bookmarkEnd w:id="29"/>
    <w:bookmarkStart w:id="30" w:name="ConfiguraçãodeLDAPparaomodoFIPS"/>
    <w:p>
      <w:pPr>
        <w:pStyle w:val="Heading2"/>
      </w:pPr>
      <w:r>
        <w:t xml:space="preserve">Configuração de LDAP para o modo FIPS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Archer supõe que o Microsoft Active Directory seja usado como servidor LDAP. Para outros tipos de servidores LDAP, consulte a documentação específica do produto.</w:t>
      </w:r>
    </w:p>
    <w:p>
      <w:pPr>
        <w:pStyle w:val="BodyText"/>
      </w:pPr>
      <w:r>
        <w:t xml:space="preserve">As conexões com o Active Directory a partir do Archer podem ser criptografadas ou não criptografadas. Se você pretende criptografar as conexões, deverá configurar o Active Directory com um certificado de servidor. Você pode conseguir isso com um certificado de servidor no Windows Server, que instala o certificado de servidor usando o registro automático no Active Directory.</w:t>
      </w:r>
    </w:p>
    <w:p>
      <w:pPr>
        <w:pStyle w:val="BodyText"/>
      </w:pPr>
      <w:r>
        <w:t xml:space="preserve">Para configurar o Active Directory no modo FIPS, o servidor Windows que hospeda o Active Directory deve ser habilitado para FIPS.</w:t>
      </w:r>
    </w:p>
    <w:bookmarkEnd w:id="30"/>
    <w:bookmarkStart w:id="34" w:name="CertificaçãoFIPSdaplataforma"/>
    <w:p>
      <w:pPr>
        <w:pStyle w:val="Heading2"/>
      </w:pPr>
      <w:bookmarkStart w:id="31" w:name="Platform"/>
      <w:bookmarkEnd w:id="31"/>
      <w:r>
        <w:t xml:space="preserve"> </w:t>
      </w:r>
      <w:r>
        <w:t xml:space="preserve">Certificação FIPS da plataforma</w:t>
      </w:r>
    </w:p>
    <w:p>
      <w:pPr>
        <w:pStyle w:val="FirstParagraph"/>
      </w:pPr>
      <w:r>
        <w:t xml:space="preserve">As tabelas a seguir apresentam os certificados FIPS dos componentes criptográficos que o Archer usa.</w:t>
      </w:r>
    </w:p>
    <w:bookmarkStart w:id="32" w:name="PadrãoSHASecureHashAlgorithmFIPS1804"/>
    <w:p>
      <w:pPr>
        <w:pStyle w:val="Heading3"/>
      </w:pPr>
      <w:r>
        <w:t xml:space="preserve">Padrão SHA (Secure Hash Algorithm) (FIPS 180-4)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#3347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2"/>
    <w:bookmarkStart w:id="33" w:name="Xa3b7312f912ab8874f58d9b42a93a7e5b88aebc"/>
    <w:p>
      <w:pPr>
        <w:pStyle w:val="Heading3"/>
      </w:pPr>
      <w:r>
        <w:t xml:space="preserve">Algoritmo AES (Advanced Encryption Standard, padrão de criptografia avançada) (FIPS 197)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Algoritmo</w:t>
            </w:r>
          </w:p>
        </w:tc>
        <w:tc>
          <w:tcPr/>
          <w:p>
            <w:pPr>
              <w:pStyle w:val="BodyText"/>
            </w:pPr>
            <w:r>
              <w:t xml:space="preserve">Sistema operacional</w:t>
            </w:r>
          </w:p>
        </w:tc>
        <w:tc>
          <w:tcPr/>
          <w:p>
            <w:pPr>
              <w:pStyle w:val="BodyText"/>
            </w:pPr>
            <w:r>
              <w:t xml:space="preserve">Número do certificado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AES</w:t>
            </w:r>
          </w:p>
        </w:tc>
        <w:tc>
          <w:tcPr/>
          <w:p>
            <w:pPr>
              <w:pStyle w:val="BodyText"/>
            </w:pPr>
            <w:r>
              <w:t xml:space="preserve">Windows Server 2016</w:t>
            </w:r>
          </w:p>
        </w:tc>
        <w:tc>
          <w:tcPr/>
          <w:p>
            <w:pPr>
              <w:pStyle w:val="BodyText"/>
            </w:pPr>
            <w:r>
              <w:t xml:space="preserve">#4064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Windows Server 2019</w:t>
            </w:r>
          </w:p>
        </w:tc>
        <w:tc>
          <w:tcPr/>
          <w:p>
            <w:pPr>
              <w:pStyle w:val="BodyText"/>
            </w:pPr>
            <w:r>
              <w:t xml:space="preserve">#C211</w:t>
            </w:r>
          </w:p>
        </w:tc>
      </w:tr>
    </w:tbl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csrc.nist.gov/groups/STM/cmvp/documents/140-1/140val-all.htm" TargetMode="External" /><Relationship Type="http://schemas.openxmlformats.org/officeDocument/2006/relationships/hyperlink" Id="rId27" Target="https://community.rsa.com/t5/archer-platform-documentation/rsa-archer-qualified-and-supported-environments/ta-p/5687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2025-03-06T16:50:13Z</dcterms:created>
  <dcterms:modified xsi:type="dcterms:W3CDTF">2025-03-06T16:50:13Z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