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p>
      <w:pPr>
        <w:pStyle w:val="FirstParagraph"/>
      </w:pPr>
      <w:bookmarkStart w:id="20" w:name="aanchor25"/>
      <w:bookmarkEnd w:id="20"/>
    </w:p>
    <w:bookmarkStart w:id="22" w:name="Xb835c0beb8e1966f8f737f86b197528af1515e2"/>
    <w:p>
      <w:pPr>
        <w:pStyle w:val="Heading1"/>
      </w:pPr>
      <w:r>
        <w:t xml:space="preserve">Habilitando geração automática de resultados para questionários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aplicativo Padrões de controle deve estar licenciado para que resultados sejam gerados para os questionários principais.</w:t>
      </w:r>
    </w:p>
    <w:p>
      <w:pPr>
        <w:pStyle w:val="BodyText"/>
      </w:pPr>
      <w:r>
        <w:t xml:space="preserve">Você pode configurar um questionário para gerar resultados automaticamente quando um usuário responder a uma ou mais perguntas incorretamente. Por padrão, os resultados são criados para um registro de questionário quando o valor no campo Status de envio muda para Enviado. Você pode alterar essa condição padrão ou pode criar condições adicionais que acionarão a criação de resultados. Por exemplo, você pode gerar resultados quando um registro de questionário é enviado e quando é aprovado. Todas as condições definidas devem ser atendidas para acionar a criação de resultados.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criado um resultado para cada pergunta respondida incorretamente. Portanto, se um resultado for criado para uma pergunta quando o questionário for enviado e se essa mesma pergunta ainda estiver respondida incorretamente depois de o registro do questionário ser marcado como Aprovado, o sistema não criará outro resultado para a pergunta.</w:t>
      </w:r>
    </w:p>
    <w:p>
      <w:pPr>
        <w:pStyle w:val="BodyText"/>
      </w:pPr>
      <w:r>
        <w:t xml:space="preserve">Como etapa opcional, você pode criar conteúdo estático ou dinâmico que o campo Descrição exibe em todos os resultados gerados para o questionário.</w:t>
      </w:r>
    </w:p>
    <w:p>
      <w:pPr>
        <w:pStyle w:val="BodyText"/>
      </w:pPr>
      <w:r>
        <w:t xml:space="preserve">Quando as descobertas são geradas automaticamente a partir do questionário, os usuários podem selecionar todos os campos, exceto a Pergunta. Esses campos estão disponíveis junto com opções do aplicativo de destino e campos de questionário padrão (Pergunta, Nome da pergunta, Resposta e Pontuação ponderada).</w:t>
      </w:r>
    </w:p>
    <w:p>
      <w:pPr>
        <w:pStyle w:val="BodyText"/>
      </w:pPr>
      <w:r>
        <w:t xml:space="preserve">Por padrão, cada resultado gerado pelo sistema é preenchido com:</w:t>
      </w:r>
    </w:p>
    <w:p>
      <w:pPr>
        <w:pStyle w:val="Compact"/>
        <w:numPr>
          <w:ilvl w:val="0"/>
          <w:numId w:val="1001"/>
        </w:numPr>
      </w:pPr>
      <w:r>
        <w:t xml:space="preserve">A pergunta que foi respondida incorretamente.</w:t>
      </w:r>
    </w:p>
    <w:p>
      <w:pPr>
        <w:pStyle w:val="Compact"/>
        <w:numPr>
          <w:ilvl w:val="0"/>
          <w:numId w:val="1001"/>
        </w:numPr>
      </w:pPr>
      <w:r>
        <w:t xml:space="preserve">A resposta incorreta que o usuário selecionou.</w:t>
      </w:r>
    </w:p>
    <w:p>
      <w:pPr>
        <w:pStyle w:val="Compact"/>
        <w:numPr>
          <w:ilvl w:val="0"/>
          <w:numId w:val="1001"/>
        </w:numPr>
      </w:pPr>
      <w:r>
        <w:t xml:space="preserve">O destino específico da avaliação.</w:t>
      </w:r>
    </w:p>
    <w:p>
      <w:pPr>
        <w:pStyle w:val="Compact"/>
        <w:numPr>
          <w:ilvl w:val="0"/>
          <w:numId w:val="1001"/>
        </w:numPr>
      </w:pPr>
      <w:r>
        <w:t xml:space="preserve">O registro de questionário no qual a pergunta foi respondida incorretamente.</w:t>
      </w:r>
    </w:p>
    <w:p>
      <w:pPr>
        <w:pStyle w:val="Compact"/>
        <w:numPr>
          <w:ilvl w:val="0"/>
          <w:numId w:val="1001"/>
        </w:numPr>
      </w:pPr>
      <w:r>
        <w:t xml:space="preserve">A fonte de autoria relacionada à pergunta que foi respondida incorretamente (se aplicável).</w:t>
      </w:r>
    </w:p>
    <w:p>
      <w:pPr>
        <w:pStyle w:val="Compact"/>
        <w:numPr>
          <w:ilvl w:val="0"/>
          <w:numId w:val="1001"/>
        </w:numPr>
      </w:pPr>
      <w:r>
        <w:t xml:space="preserve">O padrão de controle relacionado à pergunta que foi respondida incorretamente (se aplicável).</w:t>
      </w:r>
    </w:p>
    <w:p>
      <w:pPr>
        <w:pStyle w:val="FirstParagraph"/>
      </w:pPr>
      <w:r>
        <w:t xml:space="preserve">O preenchimento prévio dos registros de resultados permite a você reportar áreas de não conformidade por destino, questionário, pergunta, fonte autoritativa e padrão de controle. Conforme você executa a remediação dos resultados, você também pode monitorar áreas de melhoria em sua postura de conformidade.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adicionar o aplicativo Descobertas à mesma solução do questionário para acessá-lo pelo Menu de navegação. Faça isso para pesquisar e gerenciar registros.</w:t>
      </w:r>
    </w:p>
    <w:bookmarkStart w:id="21" w:name="X86ecf63b1291a58ac7740e54ffbd6b9b8d4bdf9"/>
    <w:p>
      <w:pPr>
        <w:pStyle w:val="Heading2"/>
      </w:pPr>
      <w:r>
        <w:t xml:space="preserve">Habilitar a geração automática de resultados para um questionário</w:t>
      </w:r>
    </w:p>
    <w:p>
      <w:pPr>
        <w:numPr>
          <w:ilvl w:val="0"/>
          <w:numId w:val="1002"/>
        </w:numPr>
      </w:pPr>
      <w:r>
        <w:t xml:space="preserve">Em seu questionário, vá para a guia Propriedades e selecione Ativar geração automática de resultados com base nas respostas.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não ativar resultados para um questionário, a seção Resumo quantitativo nos registros de questionário individuais não será incluída na coluna Resultados.</w:t>
      </w:r>
    </w:p>
    <w:p>
      <w:pPr>
        <w:pStyle w:val="Compact"/>
        <w:numPr>
          <w:ilvl w:val="0"/>
          <w:numId w:val="1002"/>
        </w:numPr>
      </w:pPr>
      <w:r>
        <w:t xml:space="preserve">Vá para a guia Configurações &gt; guia Resultados.</w:t>
      </w:r>
    </w:p>
    <w:p>
      <w:pPr>
        <w:pStyle w:val="Compact"/>
        <w:numPr>
          <w:ilvl w:val="0"/>
          <w:numId w:val="1002"/>
        </w:numPr>
      </w:pPr>
      <w:r>
        <w:t xml:space="preserve">Na seção Condição de geração dos resultados, defina as condições dentro do alvo da avaliação que farão com que os resultados sejam gerados automaticamente.</w:t>
      </w:r>
    </w:p>
    <w:p>
      <w:pPr>
        <w:pStyle w:val="Compact"/>
        <w:numPr>
          <w:ilvl w:val="1"/>
          <w:numId w:val="1003"/>
        </w:numPr>
      </w:pPr>
      <w:r>
        <w:t xml:space="preserve">Na coluna Campo a ser avaliado, selecione o campo que será avaliado em relação a um ou mais valores específicos.</w:t>
      </w:r>
    </w:p>
    <w:p>
      <w:pPr>
        <w:pStyle w:val="Compact"/>
        <w:numPr>
          <w:ilvl w:val="1"/>
          <w:numId w:val="1003"/>
        </w:numPr>
      </w:pPr>
      <w:r>
        <w:t xml:space="preserve">Na coluna Operador, selecione o operador de filtro.</w:t>
      </w:r>
    </w:p>
    <w:p>
      <w:pPr>
        <w:pStyle w:val="Compact"/>
        <w:numPr>
          <w:ilvl w:val="1"/>
          <w:numId w:val="1003"/>
        </w:numPr>
      </w:pPr>
      <w:r>
        <w:t xml:space="preserve">Na coluna Valor(es), selecione os valores para a condição.</w:t>
      </w:r>
    </w:p>
    <w:p>
      <w:pPr>
        <w:numPr>
          <w:ilvl w:val="1"/>
          <w:numId w:val="1003"/>
        </w:numPr>
      </w:pPr>
      <w:r>
        <w:t xml:space="preserve">Se você tiver criado mais de uma condição, poderá aplicar lógica avançada a seus critérios de pesquisa.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criar condições adicionais, clique em</w:t>
      </w:r>
      <w:r>
        <w:t xml:space="preserve"> </w:t>
      </w:r>
      <w:r>
        <w:t xml:space="preserve">Adicionar novo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Mensagem de resultados, digite o texto padrão que o campo Descrição dos registros de resultados exibe. O texto padrão pode incluir até 10 elementos dinâmicos, inserindo os elementos no texto usando o menu suspenso Campos disponíveis acima do editor de texto ou inserindo os elementos manualmente. Você pode modificar o texto padrão usando (uma combinação de) os seguintes tipos de elementos dinâmicos:</w:t>
      </w:r>
    </w:p>
    <w:p>
      <w:pPr>
        <w:numPr>
          <w:ilvl w:val="1"/>
          <w:numId w:val="1004"/>
        </w:numPr>
      </w:pPr>
      <w:r>
        <w:t xml:space="preserve">Por padrão, o campo Descrição nos registros de Resultados individuais inclui elementos específicos de Pergunta. O</w:t>
      </w:r>
      <w:r>
        <w:t xml:space="preserve"> </w:t>
      </w:r>
      <w:r>
        <w:t xml:space="preserve">Archer</w:t>
      </w:r>
      <w:r>
        <w:t xml:space="preserve"> </w:t>
      </w:r>
      <w:r>
        <w:t xml:space="preserve">preenche esses elementos com informações sobre a pergunta respondida incorretamente.</w:t>
      </w:r>
    </w:p>
    <w:p>
      <w:pPr>
        <w:numPr>
          <w:ilvl w:val="2"/>
          <w:numId w:val="1005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suporte aos seguintes elementos de pergunta dinâmica:</w:t>
      </w:r>
    </w:p>
    <w:p>
      <w:pPr>
        <w:pStyle w:val="Compact"/>
        <w:numPr>
          <w:ilvl w:val="3"/>
          <w:numId w:val="1006"/>
        </w:numPr>
      </w:pPr>
      <w:r>
        <w:t xml:space="preserve">[Nome da pergunta]. Este elemento é o rótulo da pergunta, não o texto da pergunta. Por exemplo, o nome da pergunta deve ser "Criptografia 1" para o seguinte texto de pergunta: "Foi usada criptografia forte para as informações restritas?"</w:t>
      </w:r>
    </w:p>
    <w:p>
      <w:pPr>
        <w:pStyle w:val="Compact"/>
        <w:numPr>
          <w:ilvl w:val="3"/>
          <w:numId w:val="1006"/>
        </w:numPr>
      </w:pPr>
      <w:r>
        <w:t xml:space="preserve">[Pergunta]. Este elemento é o texto da pergunta, como "Os dados confidenciais do titular do cartão são eliminados com segurança quando deixam de ser necessários"?</w:t>
      </w:r>
    </w:p>
    <w:p>
      <w:pPr>
        <w:pStyle w:val="Compact"/>
        <w:numPr>
          <w:ilvl w:val="3"/>
          <w:numId w:val="1006"/>
        </w:numPr>
      </w:pPr>
      <w:r>
        <w:t xml:space="preserve">[Resposta]. Este elemento é a resposta incorreta informada pelo usuário, como "Não, não eliminamos os dados do titular do cartão".</w:t>
      </w:r>
    </w:p>
    <w:p>
      <w:pPr>
        <w:pStyle w:val="Compact"/>
        <w:numPr>
          <w:ilvl w:val="3"/>
          <w:numId w:val="1006"/>
        </w:numPr>
      </w:pPr>
      <w:r>
        <w:t xml:space="preserve">[Pontuação ponderada]. Este elemento é a pontuação ponderada da pergunta, que o sistema gera multiplicando o peso da pergunta e o valor numérico associados à resposta incorreta.</w:t>
      </w:r>
    </w:p>
    <w:p>
      <w:pPr>
        <w:numPr>
          <w:ilvl w:val="2"/>
          <w:numId w:val="1005"/>
        </w:numPr>
      </w:pPr>
      <w:r>
        <w:t xml:space="preserve">Por exemplo: A pergunta "[pergunta]"' foi respondida incorretamente: Pergunta: [Nome da pergunta] Resposta: [Resposta] Pontuação de risco da pergunta: [Pontuação ponderada]</w:t>
      </w:r>
    </w:p>
    <w:p>
      <w:pPr>
        <w:numPr>
          <w:ilvl w:val="1"/>
          <w:numId w:val="1004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preenche os elementos específicos do aplicativo com informações sobre o aplicativo de destino do questionário. Somente campos compartilhados publicamente estão disponíveis para esses elementos. Os elementos específicos do aplicativo devem começar com uma tag "[Field:", seguida pelo nome do campo de destino e terminar com um colchete de fechamento "]".</w:t>
      </w:r>
    </w:p>
    <w:p>
      <w:pPr>
        <w:numPr>
          <w:ilvl w:val="2"/>
          <w:numId w:val="1007"/>
        </w:numPr>
      </w:pPr>
      <w:r>
        <w:t xml:space="preserve">Esses elementos dinâmicos suportam os seguintes tipos de campo do aplicativo de destino:</w:t>
      </w:r>
    </w:p>
    <w:p>
      <w:pPr>
        <w:numPr>
          <w:ilvl w:val="3"/>
          <w:numId w:val="1008"/>
        </w:numPr>
      </w:pPr>
      <w:r>
        <w:t xml:space="preserve">Referência cruzada</w:t>
      </w:r>
    </w:p>
    <w:p>
      <w:pPr>
        <w:numPr>
          <w:ilvl w:val="3"/>
          <w:numId w:val="1008"/>
        </w:numPr>
      </w:pPr>
      <w:r>
        <w:t xml:space="preserve">Data</w:t>
      </w:r>
    </w:p>
    <w:p>
      <w:pPr>
        <w:numPr>
          <w:ilvl w:val="3"/>
          <w:numId w:val="1008"/>
        </w:numPr>
      </w:pPr>
      <w:r>
        <w:t xml:space="preserve">Numérico</w:t>
      </w:r>
    </w:p>
    <w:p>
      <w:pPr>
        <w:numPr>
          <w:ilvl w:val="3"/>
          <w:numId w:val="1008"/>
        </w:numPr>
      </w:pPr>
      <w:r>
        <w:t xml:space="preserve">Status do registro</w:t>
      </w:r>
    </w:p>
    <w:p>
      <w:pPr>
        <w:numPr>
          <w:ilvl w:val="3"/>
          <w:numId w:val="1008"/>
        </w:numPr>
      </w:pPr>
      <w:r>
        <w:t xml:space="preserve">Texto</w:t>
      </w:r>
    </w:p>
    <w:p>
      <w:pPr>
        <w:numPr>
          <w:ilvl w:val="3"/>
          <w:numId w:val="1008"/>
        </w:numPr>
      </w:pPr>
      <w:r>
        <w:t xml:space="preserve">ID de rastreamento</w:t>
      </w:r>
    </w:p>
    <w:p>
      <w:pPr>
        <w:numPr>
          <w:ilvl w:val="3"/>
          <w:numId w:val="1008"/>
        </w:numPr>
      </w:pPr>
      <w:r>
        <w:t xml:space="preserve">Lista de valores</w:t>
      </w:r>
    </w:p>
    <w:p>
      <w:pPr>
        <w:numPr>
          <w:ilvl w:val="2"/>
          <w:numId w:val="1007"/>
        </w:numPr>
      </w:pPr>
      <w:r>
        <w:t xml:space="preserve">Por exemplo: A instalação, [Campo:Nome da instalação], tem uma novo resultado pronto para análise. A última avaliação para esta instalação foi em [Campo:Data da última avaliação], que recebeu uma Classificação de risco de [Campo:Classificação de risco da última avaliação]. A próxima avaliação será em [Campo:Próxima data de avaliação].</w:t>
      </w:r>
    </w:p>
    <w:p>
      <w:pPr>
        <w:numPr>
          <w:ilvl w:val="1"/>
          <w:numId w:val="1004"/>
        </w:numPr>
      </w:pPr>
      <w:r>
        <w:t xml:space="preserve">Ao usar elementos dinâmicos na mensagem de Resultados:</w:t>
      </w:r>
    </w:p>
    <w:p>
      <w:pPr>
        <w:numPr>
          <w:ilvl w:val="2"/>
          <w:numId w:val="1009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Os elementos dinâmicos não respeitam as permissões em nível de campo. Os usuários sem as permissões adequadas podem visualizar qualquer campo usado na mensagem.</w:t>
      </w:r>
    </w:p>
    <w:p>
      <w:pPr>
        <w:numPr>
          <w:ilvl w:val="2"/>
          <w:numId w:val="1009"/>
        </w:numPr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só valida elementos dinâmicos quando os elementos são inseridos na mensagem usando o menu suspenso Campos disponíveis.</w:t>
      </w:r>
    </w:p>
    <w:p>
      <w:pPr>
        <w:numPr>
          <w:ilvl w:val="2"/>
          <w:numId w:val="1009"/>
        </w:numPr>
      </w:pPr>
      <w:r>
        <w:t xml:space="preserve">O uso de colchetes ('[' e ']') em torno de 1 ou mais caracteres conta para o número máximo de espaços reservados permitidos.</w:t>
      </w:r>
    </w:p>
    <w:p>
      <w:pPr>
        <w:numPr>
          <w:ilvl w:val="2"/>
          <w:numId w:val="1009"/>
        </w:numPr>
      </w:pPr>
      <w:r>
        <w:t xml:space="preserve">Quando um questionário é copiado, a Mensagem de Resultados é revertida para o modelo padrão que inclui apenas os elementos específicos da pergunta.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2025-02-19T20:08:20Z</dcterms:created>
  <dcterms:modified xsi:type="dcterms:W3CDTF">2025-02-19T20:08:20Z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