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p>
      <w:pPr>
        <w:pStyle w:val="FirstParagraph"/>
      </w:pPr>
      <w:bookmarkStart w:id="20" w:name="aanchor125"/>
      <w:bookmarkEnd w:id="20"/>
    </w:p>
    <w:bookmarkStart w:id="22" w:name="importando-dados-para-um-questionário-1"/>
    <w:p>
      <w:pPr>
        <w:pStyle w:val="Heading1"/>
      </w:pPr>
      <w:r>
        <w:t xml:space="preserve">Importando dados para um questionário</w:t>
      </w:r>
    </w:p>
    <w:p>
      <w:pPr>
        <w:pStyle w:val="FirstParagraph"/>
      </w:pPr>
      <w:r>
        <w:t xml:space="preserve">Você pode utilizar o recurso</w:t>
      </w:r>
      <w:r>
        <w:t xml:space="preserve"> </w:t>
      </w:r>
      <w:hyperlink r:id="rId21">
        <w:r>
          <w:rPr>
            <w:rStyle w:val="Hyperlink"/>
          </w:rPr>
          <w:t xml:space="preserve">Importação de dados</w:t>
        </w:r>
      </w:hyperlink>
      <w:r>
        <w:t xml:space="preserve"> </w:t>
      </w:r>
      <w:r>
        <w:t xml:space="preserve">para importar dados para um questionário a partir de um arquivo externo de dados. Essa é uma ótima maneira de preencher previamente registros de questionário com dados de uma campanha de avaliação anterior, permitindo aos usuários finais simplesmente atualizar as respostas anteriores em vez de preencher um novo registro de questionário.</w:t>
      </w:r>
    </w:p>
    <w:p>
      <w:pPr>
        <w:pStyle w:val="BodyText"/>
      </w:pPr>
      <w:r>
        <w:t xml:space="preserve">O processo de importação de dados para um questionário é exatamente o mesmo que o processo para aplicativos. Como os registros de questionários devem ser vinculados ao aplicativo de destino, uma referência ao registro de conteúdo do aplicativo de destino deve ser incluída no arquivo de dados externo durante a criação de novos registros de questionário.</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integration/int_dimp_basics.htm" TargetMode="External" /></Relationships>
</file>

<file path=word/_rels/footnotes.xml.rels><?xml version="1.0" encoding="UTF-8"?><Relationships xmlns="http://schemas.openxmlformats.org/package/2006/relationships"><Relationship Type="http://schemas.openxmlformats.org/officeDocument/2006/relationships/hyperlink" Id="rId21" Target="../integration/int_dimp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2025-02-19T20:08:24Z</dcterms:created>
  <dcterms:modified xsi:type="dcterms:W3CDTF">2025-02-19T20:08:24Z</dcterms:modified>
</cp:coreProperties>
</file>

<file path=docProps/custom.xml><?xml version="1.0" encoding="utf-8"?>
<Properties xmlns="http://schemas.openxmlformats.org/officeDocument/2006/custom-properties" xmlns:vt="http://schemas.openxmlformats.org/officeDocument/2006/docPropsVTypes"/>
</file>