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p>
      <w:pPr>
        <w:pStyle w:val="FirstParagraph"/>
      </w:pPr>
      <w:bookmarkStart w:id="20" w:name="aanchor7"/>
      <w:bookmarkEnd w:id="20"/>
    </w:p>
    <w:bookmarkStart w:id="25" w:name="Xa91d3ffbd09ff4d351a9339338b1d4e8742cc01"/>
    <w:p>
      <w:pPr>
        <w:pStyle w:val="Heading1"/>
      </w:pPr>
      <w:r>
        <w:t xml:space="preserve">Modificando um questionário durante o ciclo de avaliação</w:t>
      </w:r>
    </w:p>
    <w:p>
      <w:pPr>
        <w:pStyle w:val="FirstParagraph"/>
      </w:pPr>
      <w:r>
        <w:t xml:space="preserve">É recomendável configurar totalmente um questionário antes de liberá-lo aos usuários. Entretanto, você pode precisar fazer pequenas alterações durante o ciclo de avaliação. Dependendo da alteração, pode ocorrer impacto nos registros de conteúdo criados antes da alteração.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revisar as alterações feitas na configuração de uma pergunta visualizando o Registro do histórico.</w:t>
      </w:r>
    </w:p>
    <w:p>
      <w:pPr>
        <w:pStyle w:val="BodyText"/>
      </w:pPr>
      <w:r>
        <w:t xml:space="preserve">Alterações nas seguintes propriedades de um questionário resultam em impacto nos registros de conteúdo criados antes da alteração.</w:t>
      </w:r>
    </w:p>
    <w:p>
      <w:pPr>
        <w:pStyle w:val="Compact"/>
        <w:numPr>
          <w:ilvl w:val="0"/>
          <w:numId w:val="1001"/>
        </w:numPr>
      </w:pPr>
      <w:r>
        <w:t xml:space="preserve">Texto da pergunta</w:t>
      </w:r>
    </w:p>
    <w:p>
      <w:pPr>
        <w:pStyle w:val="Compact"/>
        <w:numPr>
          <w:ilvl w:val="0"/>
          <w:numId w:val="1001"/>
        </w:numPr>
      </w:pPr>
      <w:r>
        <w:t xml:space="preserve">Texto da resposta</w:t>
      </w:r>
    </w:p>
    <w:p>
      <w:pPr>
        <w:pStyle w:val="Compact"/>
        <w:numPr>
          <w:ilvl w:val="0"/>
          <w:numId w:val="1001"/>
        </w:numPr>
      </w:pPr>
      <w:r>
        <w:t xml:space="preserve">Nome da pergunta</w:t>
      </w:r>
    </w:p>
    <w:p>
      <w:pPr>
        <w:pStyle w:val="Compact"/>
        <w:numPr>
          <w:ilvl w:val="0"/>
          <w:numId w:val="1001"/>
        </w:numPr>
      </w:pPr>
      <w:r>
        <w:t xml:space="preserve">Opções de campo da pergunta</w:t>
      </w:r>
    </w:p>
    <w:p>
      <w:pPr>
        <w:pStyle w:val="Compact"/>
        <w:numPr>
          <w:ilvl w:val="0"/>
          <w:numId w:val="1001"/>
        </w:numPr>
      </w:pPr>
      <w:r>
        <w:t xml:space="preserve">Peso da pergunta</w:t>
      </w:r>
    </w:p>
    <w:p>
      <w:pPr>
        <w:pStyle w:val="Compact"/>
        <w:numPr>
          <w:ilvl w:val="0"/>
          <w:numId w:val="1001"/>
        </w:numPr>
      </w:pPr>
      <w:r>
        <w:t xml:space="preserve">Categoria</w:t>
      </w:r>
    </w:p>
    <w:p>
      <w:pPr>
        <w:pStyle w:val="Compact"/>
        <w:numPr>
          <w:ilvl w:val="0"/>
          <w:numId w:val="1001"/>
        </w:numPr>
      </w:pPr>
      <w:r>
        <w:t xml:space="preserve">Campos padrão</w:t>
      </w:r>
    </w:p>
    <w:p>
      <w:pPr>
        <w:pStyle w:val="Compact"/>
        <w:numPr>
          <w:ilvl w:val="0"/>
          <w:numId w:val="1001"/>
        </w:numPr>
      </w:pPr>
      <w:r>
        <w:t xml:space="preserve">Referências a fontes de autoria e padrões de controle</w:t>
      </w:r>
    </w:p>
    <w:p>
      <w:pPr>
        <w:pStyle w:val="Compact"/>
        <w:numPr>
          <w:ilvl w:val="0"/>
          <w:numId w:val="1001"/>
        </w:numPr>
      </w:pPr>
      <w:r>
        <w:t xml:space="preserve">Eventos orientados por dados</w:t>
      </w:r>
    </w:p>
    <w:p>
      <w:pPr>
        <w:pStyle w:val="Compact"/>
        <w:numPr>
          <w:ilvl w:val="0"/>
          <w:numId w:val="1001"/>
        </w:numPr>
      </w:pPr>
      <w:r>
        <w:t xml:space="preserve">A opção de seleção padrão para uma resposta</w:t>
      </w:r>
    </w:p>
    <w:p>
      <w:pPr>
        <w:pStyle w:val="Compact"/>
        <w:numPr>
          <w:ilvl w:val="0"/>
          <w:numId w:val="1001"/>
        </w:numPr>
      </w:pPr>
      <w:r>
        <w:t xml:space="preserve">A opção correta para uma resposta</w:t>
      </w:r>
    </w:p>
    <w:p>
      <w:pPr>
        <w:pStyle w:val="Compact"/>
        <w:numPr>
          <w:ilvl w:val="0"/>
          <w:numId w:val="1001"/>
        </w:numPr>
      </w:pPr>
      <w:r>
        <w:t xml:space="preserve">O valor numérico de uma resposta</w:t>
      </w:r>
    </w:p>
    <w:p>
      <w:pPr>
        <w:pStyle w:val="Compact"/>
        <w:numPr>
          <w:ilvl w:val="0"/>
          <w:numId w:val="1001"/>
        </w:numPr>
      </w:pPr>
      <w:r>
        <w:t xml:space="preserve">A cor do texto e imagem de uma resposta</w:t>
      </w:r>
    </w:p>
    <w:p>
      <w:pPr>
        <w:pStyle w:val="FirstParagraph"/>
      </w:pPr>
      <w:r>
        <w:t xml:space="preserve">As seguintes alterações não resultam em impacto nos registros de conteúdo criados antes da alteração.</w:t>
      </w:r>
    </w:p>
    <w:p>
      <w:pPr>
        <w:pStyle w:val="Compact"/>
        <w:numPr>
          <w:ilvl w:val="0"/>
          <w:numId w:val="1002"/>
        </w:numPr>
      </w:pPr>
      <w:r>
        <w:t xml:space="preserve">Adicionando uma nova pergunta</w:t>
      </w:r>
    </w:p>
    <w:p>
      <w:pPr>
        <w:pStyle w:val="Compact"/>
        <w:numPr>
          <w:ilvl w:val="0"/>
          <w:numId w:val="1002"/>
        </w:numPr>
      </w:pPr>
      <w:r>
        <w:t xml:space="preserve">Alterando as propriedades do filtro de perguntas</w:t>
      </w:r>
    </w:p>
    <w:p>
      <w:pPr>
        <w:pStyle w:val="Compact"/>
        <w:numPr>
          <w:ilvl w:val="0"/>
          <w:numId w:val="1002"/>
        </w:numPr>
      </w:pPr>
      <w:r>
        <w:t xml:space="preserve">Alterando as opções de resultados</w:t>
      </w:r>
    </w:p>
    <w:p>
      <w:pPr>
        <w:pStyle w:val="Compact"/>
        <w:numPr>
          <w:ilvl w:val="0"/>
          <w:numId w:val="1002"/>
        </w:numPr>
      </w:pPr>
      <w:r>
        <w:t xml:space="preserve">Criando uma nova campanha</w:t>
      </w:r>
    </w:p>
    <w:p>
      <w:pPr>
        <w:pStyle w:val="Compact"/>
        <w:numPr>
          <w:ilvl w:val="0"/>
          <w:numId w:val="1002"/>
        </w:numPr>
      </w:pPr>
      <w:r>
        <w:t xml:space="preserve">Inativando uma resposta</w:t>
      </w:r>
    </w:p>
    <w:bookmarkStart w:id="24" w:name="X9eeff03a814211ab656a81c9098a28c210c893b"/>
    <w:p>
      <w:pPr>
        <w:pStyle w:val="Heading2"/>
      </w:pPr>
      <w:r>
        <w:t xml:space="preserve">Modificar um questionário durante o ciclo de avaliação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Adicione uma propriedade de filtro a uma pergunta desativada e selecione a propriedade como Verdadeira.</w:t>
      </w:r>
    </w:p>
    <w:p>
      <w:pPr>
        <w:numPr>
          <w:ilvl w:val="0"/>
          <w:numId w:val="1003"/>
        </w:numPr>
      </w:pPr>
      <w:r>
        <w:t xml:space="preserve">Adicione uma regra para ocultar perguntas com a propriedade de filtro Retirado.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Como as regras para ocultar têm precedência sobre as regras para exibir, a pergunta fica oculta independentemente de propriedades do filtro de perguntas ou regras para exibir perguntas.</w:t>
      </w:r>
    </w:p>
    <w:p>
      <w:pPr>
        <w:pStyle w:val="Compact"/>
        <w:numPr>
          <w:ilvl w:val="0"/>
          <w:numId w:val="1003"/>
        </w:numPr>
      </w:pPr>
      <w:r>
        <w:t xml:space="preserve">Adicione uma nova pergunta ao questionário com as novas alterações.</w:t>
      </w:r>
    </w:p>
    <w:p>
      <w:pPr>
        <w:pStyle w:val="Compact"/>
        <w:numPr>
          <w:ilvl w:val="0"/>
          <w:numId w:val="1003"/>
        </w:numPr>
      </w:pPr>
      <w:r>
        <w:t xml:space="preserve">Clique em Salvar.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2025-03-06T16:17:55Z</dcterms:created>
  <dcterms:modified xsi:type="dcterms:W3CDTF">2025-03-06T16:17:55Z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