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c-main-content"/>
    <w:bookmarkStart w:id="40" w:name="X01f58b5e5670ce4b12cf0094532d082d73aebc2"/>
    <w:p>
      <w:pPr>
        <w:pStyle w:val="Heading1"/>
      </w:pPr>
      <w:bookmarkStart w:id="20" w:name="aanchor142"/>
      <w:bookmarkEnd w:id="20"/>
      <w:r>
        <w:t xml:space="preserve"> </w:t>
      </w:r>
      <w:r>
        <w:t xml:space="preserve">Funções e operadores de fórmulas de campos calculados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uma biblioteca de funções e operadores que você pode usar para criar uma fórmula.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data">
        <w:r>
          <w:rPr>
            <w:rStyle w:val="Hyperlink"/>
          </w:rPr>
          <w:t xml:space="preserve">Funções de data</w:t>
        </w:r>
      </w:hyperlink>
    </w:p>
    <w:p>
      <w:pPr>
        <w:pStyle w:val="Compact"/>
        <w:numPr>
          <w:ilvl w:val="1"/>
          <w:numId w:val="1002"/>
        </w:numPr>
      </w:pPr>
      <w:hyperlink w:anchor="Descri%C3%A7%C3%B5esdeformatodadata">
        <w:r>
          <w:rPr>
            <w:rStyle w:val="Hyperlink"/>
          </w:rPr>
          <w:t xml:space="preserve">Descrições de formato da data</w:t>
        </w:r>
      </w:hyperlink>
    </w:p>
    <w:p>
      <w:pPr>
        <w:pStyle w:val="Compact"/>
        <w:numPr>
          <w:ilvl w:val="0"/>
          <w:numId w:val="1001"/>
        </w:numPr>
      </w:pPr>
      <w:hyperlink w:anchor="Fun%C3%A7%C3%B5esfinanceiras">
        <w:r>
          <w:rPr>
            <w:rStyle w:val="Hyperlink"/>
          </w:rPr>
          <w:t xml:space="preserve">Funções financeiras</w:t>
        </w:r>
      </w:hyperlink>
    </w:p>
    <w:p>
      <w:pPr>
        <w:pStyle w:val="Compact"/>
        <w:numPr>
          <w:ilvl w:val="0"/>
          <w:numId w:val="1001"/>
        </w:numPr>
      </w:pPr>
      <w:hyperlink w:anchor="Fun%C3%A7%C3%B5esl%C3%B3gicas">
        <w:r>
          <w:rPr>
            <w:rStyle w:val="Hyperlink"/>
          </w:rPr>
          <w:t xml:space="preserve">Funções lógicas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matem%C3%A1ticas">
        <w:r>
          <w:rPr>
            <w:rStyle w:val="Hyperlink"/>
          </w:rPr>
          <w:t xml:space="preserve">Funções matemáticas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estat%C3%ADsticas">
        <w:r>
          <w:rPr>
            <w:rStyle w:val="Hyperlink"/>
          </w:rPr>
          <w:t xml:space="preserve">Funções estatísticas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dosistema">
        <w:r>
          <w:rPr>
            <w:rStyle w:val="Hyperlink"/>
          </w:rPr>
          <w:t xml:space="preserve">Funções do sistema</w:t>
        </w:r>
      </w:hyperlink>
    </w:p>
    <w:p>
      <w:pPr>
        <w:pStyle w:val="Compact"/>
        <w:numPr>
          <w:ilvl w:val="0"/>
          <w:numId w:val="1001"/>
        </w:numPr>
      </w:pPr>
      <w:hyperlink w:anchor="Fun%C3%A7%C3%B5esdetexto">
        <w:r>
          <w:rPr>
            <w:rStyle w:val="Hyperlink"/>
          </w:rPr>
          <w:t xml:space="preserve">Funções de texto</w:t>
        </w:r>
      </w:hyperlink>
    </w:p>
    <w:p>
      <w:pPr>
        <w:pStyle w:val="Compact"/>
        <w:numPr>
          <w:ilvl w:val="0"/>
          <w:numId w:val="1001"/>
        </w:numPr>
      </w:pPr>
      <w:hyperlink w:anchor="Operadores">
        <w:r>
          <w:rPr>
            <w:rStyle w:val="Hyperlink"/>
          </w:rPr>
          <w:t xml:space="preserve">Operadores</w:t>
        </w:r>
      </w:hyperlink>
    </w:p>
    <w:bookmarkStart w:id="23" w:name="Funçõesdedata"/>
    <w:p>
      <w:pPr>
        <w:pStyle w:val="Heading2"/>
      </w:pPr>
      <w:r>
        <w:t xml:space="preserve">Funções de data</w:t>
      </w:r>
    </w:p>
    <w:p>
      <w:pPr>
        <w:pStyle w:val="FirstParagraph"/>
      </w:pPr>
      <w:r>
        <w:t xml:space="preserve">A tabela a seguir fornece uma lista de funções de data. Use essas funções para produzir valores dinâmicos e manipular informações de data. Para obter mais detalhes sobre cada função individual, consulte</w:t>
      </w:r>
      <w:r>
        <w:t xml:space="preserve"> </w:t>
      </w:r>
      <w:hyperlink r:id="rId21">
        <w:r>
          <w:rPr>
            <w:rStyle w:val="Hyperlink"/>
          </w:rPr>
          <w:t xml:space="preserve">Funções de data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Função DATEADD</w:t>
      </w:r>
    </w:p>
    <w:p>
      <w:pPr>
        <w:pStyle w:val="Compact"/>
        <w:numPr>
          <w:ilvl w:val="0"/>
          <w:numId w:val="1003"/>
        </w:numPr>
      </w:pPr>
      <w:r>
        <w:t xml:space="preserve">Função DATEDIF</w:t>
      </w:r>
    </w:p>
    <w:p>
      <w:pPr>
        <w:pStyle w:val="Compact"/>
        <w:numPr>
          <w:ilvl w:val="0"/>
          <w:numId w:val="1003"/>
        </w:numPr>
      </w:pPr>
      <w:r>
        <w:t xml:space="preserve">Função DATEFORMAT</w:t>
      </w:r>
    </w:p>
    <w:p>
      <w:pPr>
        <w:pStyle w:val="Compact"/>
        <w:numPr>
          <w:ilvl w:val="0"/>
          <w:numId w:val="1003"/>
        </w:numPr>
      </w:pPr>
      <w:r>
        <w:t xml:space="preserve">Função DATETIMEVALUE</w:t>
      </w:r>
    </w:p>
    <w:p>
      <w:pPr>
        <w:pStyle w:val="Compact"/>
        <w:numPr>
          <w:ilvl w:val="0"/>
          <w:numId w:val="1003"/>
        </w:numPr>
      </w:pPr>
      <w:r>
        <w:t xml:space="preserve">Função DAY</w:t>
      </w:r>
    </w:p>
    <w:p>
      <w:pPr>
        <w:pStyle w:val="Compact"/>
        <w:numPr>
          <w:ilvl w:val="0"/>
          <w:numId w:val="1003"/>
        </w:numPr>
      </w:pPr>
      <w:r>
        <w:t xml:space="preserve">Função HOUR</w:t>
      </w:r>
    </w:p>
    <w:p>
      <w:pPr>
        <w:pStyle w:val="Compact"/>
        <w:numPr>
          <w:ilvl w:val="0"/>
          <w:numId w:val="1003"/>
        </w:numPr>
      </w:pPr>
      <w:r>
        <w:t xml:space="preserve">Função MINUTE</w:t>
      </w:r>
    </w:p>
    <w:p>
      <w:pPr>
        <w:pStyle w:val="Compact"/>
        <w:numPr>
          <w:ilvl w:val="0"/>
          <w:numId w:val="1003"/>
        </w:numPr>
      </w:pPr>
      <w:r>
        <w:t xml:space="preserve">Função MONTH</w:t>
      </w:r>
    </w:p>
    <w:p>
      <w:pPr>
        <w:pStyle w:val="Compact"/>
        <w:numPr>
          <w:ilvl w:val="0"/>
          <w:numId w:val="1003"/>
        </w:numPr>
      </w:pPr>
      <w:r>
        <w:t xml:space="preserve">Função MONTHNAME</w:t>
      </w:r>
    </w:p>
    <w:p>
      <w:pPr>
        <w:pStyle w:val="Compact"/>
        <w:numPr>
          <w:ilvl w:val="0"/>
          <w:numId w:val="1003"/>
        </w:numPr>
      </w:pPr>
      <w:r>
        <w:t xml:space="preserve">Função NOW</w:t>
      </w:r>
    </w:p>
    <w:p>
      <w:pPr>
        <w:pStyle w:val="Compact"/>
        <w:numPr>
          <w:ilvl w:val="0"/>
          <w:numId w:val="1003"/>
        </w:numPr>
      </w:pPr>
      <w:r>
        <w:t xml:space="preserve">Função QUARTER</w:t>
      </w:r>
    </w:p>
    <w:p>
      <w:pPr>
        <w:pStyle w:val="Compact"/>
        <w:numPr>
          <w:ilvl w:val="0"/>
          <w:numId w:val="1003"/>
        </w:numPr>
      </w:pPr>
      <w:r>
        <w:t xml:space="preserve">Função TODAY</w:t>
      </w:r>
    </w:p>
    <w:p>
      <w:pPr>
        <w:pStyle w:val="Compact"/>
        <w:numPr>
          <w:ilvl w:val="0"/>
          <w:numId w:val="1003"/>
        </w:numPr>
      </w:pPr>
      <w:r>
        <w:t xml:space="preserve">Função WEEKDAY</w:t>
      </w:r>
    </w:p>
    <w:p>
      <w:pPr>
        <w:pStyle w:val="Compact"/>
        <w:numPr>
          <w:ilvl w:val="0"/>
          <w:numId w:val="1003"/>
        </w:numPr>
      </w:pPr>
      <w:r>
        <w:t xml:space="preserve">Função WEEKNUMBER</w:t>
      </w:r>
    </w:p>
    <w:p>
      <w:pPr>
        <w:pStyle w:val="Compact"/>
        <w:numPr>
          <w:ilvl w:val="0"/>
          <w:numId w:val="1003"/>
        </w:numPr>
      </w:pPr>
      <w:r>
        <w:t xml:space="preserve">Função YEAR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bookmarkStart w:id="22" w:name="Descriçõesdeformatodadata"/>
    <w:p>
      <w:pPr>
        <w:pStyle w:val="Heading3"/>
      </w:pPr>
      <w:r>
        <w:t xml:space="preserve">Descrições de formato da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22"/>
    <w:bookmarkEnd w:id="23"/>
    <w:bookmarkStart w:id="25" w:name="Funçõesfinanceiras"/>
    <w:p>
      <w:pPr>
        <w:pStyle w:val="Heading2"/>
      </w:pPr>
      <w:r>
        <w:t xml:space="preserve">Funções financeiras</w:t>
      </w:r>
    </w:p>
    <w:p>
      <w:pPr>
        <w:pStyle w:val="FirstParagraph"/>
      </w:pPr>
      <w:r>
        <w:t xml:space="preserve">A tabela a seguir fornece uma lista de funções financeiras. Use essas funções para executar cálculos comuns associados ao setor financeiro. Para obter mais detalhes sobre cada função individual, consulte</w:t>
      </w:r>
      <w:r>
        <w:t xml:space="preserve"> </w:t>
      </w:r>
      <w:hyperlink r:id="rId24">
        <w:r>
          <w:rPr>
            <w:rStyle w:val="Hyperlink"/>
          </w:rPr>
          <w:t xml:space="preserve">Funções financeiras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Função DB</w:t>
      </w:r>
    </w:p>
    <w:p>
      <w:pPr>
        <w:pStyle w:val="Compact"/>
        <w:numPr>
          <w:ilvl w:val="0"/>
          <w:numId w:val="1004"/>
        </w:numPr>
      </w:pPr>
      <w:r>
        <w:t xml:space="preserve">Função DDB</w:t>
      </w:r>
    </w:p>
    <w:p>
      <w:pPr>
        <w:pStyle w:val="Compact"/>
        <w:numPr>
          <w:ilvl w:val="0"/>
          <w:numId w:val="1004"/>
        </w:numPr>
      </w:pPr>
      <w:r>
        <w:t xml:space="preserve">Função FV</w:t>
      </w:r>
    </w:p>
    <w:p>
      <w:pPr>
        <w:pStyle w:val="Compact"/>
        <w:numPr>
          <w:ilvl w:val="0"/>
          <w:numId w:val="1004"/>
        </w:numPr>
      </w:pPr>
      <w:r>
        <w:t xml:space="preserve">Função IPMT</w:t>
      </w:r>
    </w:p>
    <w:p>
      <w:pPr>
        <w:pStyle w:val="Compact"/>
        <w:numPr>
          <w:ilvl w:val="0"/>
          <w:numId w:val="1004"/>
        </w:numPr>
      </w:pPr>
      <w:r>
        <w:t xml:space="preserve">Função IRR</w:t>
      </w:r>
    </w:p>
    <w:p>
      <w:pPr>
        <w:pStyle w:val="Compact"/>
        <w:numPr>
          <w:ilvl w:val="0"/>
          <w:numId w:val="1004"/>
        </w:numPr>
      </w:pPr>
      <w:r>
        <w:t xml:space="preserve">Função ISPMT</w:t>
      </w:r>
    </w:p>
    <w:p>
      <w:pPr>
        <w:pStyle w:val="Compact"/>
        <w:numPr>
          <w:ilvl w:val="0"/>
          <w:numId w:val="1004"/>
        </w:numPr>
      </w:pPr>
      <w:r>
        <w:t xml:space="preserve">Função MIRR</w:t>
      </w:r>
    </w:p>
    <w:p>
      <w:pPr>
        <w:pStyle w:val="Compact"/>
        <w:numPr>
          <w:ilvl w:val="0"/>
          <w:numId w:val="1004"/>
        </w:numPr>
      </w:pPr>
      <w:r>
        <w:t xml:space="preserve">Função NPER</w:t>
      </w:r>
    </w:p>
    <w:p>
      <w:pPr>
        <w:pStyle w:val="Compact"/>
        <w:numPr>
          <w:ilvl w:val="0"/>
          <w:numId w:val="1004"/>
        </w:numPr>
      </w:pPr>
      <w:r>
        <w:t xml:space="preserve">Função NPV</w:t>
      </w:r>
    </w:p>
    <w:p>
      <w:pPr>
        <w:pStyle w:val="Compact"/>
        <w:numPr>
          <w:ilvl w:val="0"/>
          <w:numId w:val="1004"/>
        </w:numPr>
      </w:pPr>
      <w:r>
        <w:t xml:space="preserve">Função PMT</w:t>
      </w:r>
    </w:p>
    <w:p>
      <w:pPr>
        <w:pStyle w:val="Compact"/>
        <w:numPr>
          <w:ilvl w:val="0"/>
          <w:numId w:val="1004"/>
        </w:numPr>
      </w:pPr>
      <w:r>
        <w:t xml:space="preserve">Função PPMT</w:t>
      </w:r>
    </w:p>
    <w:p>
      <w:pPr>
        <w:pStyle w:val="Compact"/>
        <w:numPr>
          <w:ilvl w:val="0"/>
          <w:numId w:val="1004"/>
        </w:numPr>
      </w:pPr>
      <w:r>
        <w:t xml:space="preserve">Função PV</w:t>
      </w:r>
    </w:p>
    <w:p>
      <w:pPr>
        <w:pStyle w:val="Compact"/>
        <w:numPr>
          <w:ilvl w:val="0"/>
          <w:numId w:val="1004"/>
        </w:numPr>
      </w:pPr>
      <w:r>
        <w:t xml:space="preserve">Função RATE</w:t>
      </w:r>
    </w:p>
    <w:p>
      <w:pPr>
        <w:pStyle w:val="Compact"/>
        <w:numPr>
          <w:ilvl w:val="0"/>
          <w:numId w:val="1004"/>
        </w:numPr>
      </w:pPr>
      <w:r>
        <w:t xml:space="preserve">Função SLN</w:t>
      </w:r>
    </w:p>
    <w:p>
      <w:pPr>
        <w:pStyle w:val="Compact"/>
        <w:numPr>
          <w:ilvl w:val="0"/>
          <w:numId w:val="1004"/>
        </w:numPr>
      </w:pPr>
      <w:r>
        <w:t xml:space="preserve">Função SYD</w:t>
      </w:r>
    </w:p>
    <w:p>
      <w:pPr>
        <w:pStyle w:val="Compact"/>
        <w:numPr>
          <w:ilvl w:val="0"/>
          <w:numId w:val="1004"/>
        </w:numPr>
      </w:pPr>
      <w:r>
        <w:t xml:space="preserve">Função VDB</w:t>
      </w:r>
    </w:p>
    <w:bookmarkEnd w:id="25"/>
    <w:bookmarkStart w:id="27" w:name="Funçõeslógicas"/>
    <w:p>
      <w:pPr>
        <w:pStyle w:val="Heading2"/>
      </w:pPr>
      <w:r>
        <w:t xml:space="preserve">Funções lógicas</w:t>
      </w:r>
    </w:p>
    <w:p>
      <w:pPr>
        <w:pStyle w:val="FirstParagraph"/>
      </w:pPr>
      <w:r>
        <w:t xml:space="preserve">A tabela a seguir fornece uma lista de funções lógicas. Use essas funções para avaliar uma expressão e retornar um resultado específico. Para obter mais detalhes sobre cada função individual, consulte</w:t>
      </w:r>
      <w:r>
        <w:t xml:space="preserve"> </w:t>
      </w:r>
      <w:hyperlink r:id="rId26">
        <w:r>
          <w:rPr>
            <w:rStyle w:val="Hyperlink"/>
          </w:rPr>
          <w:t xml:space="preserve">Funções lógicas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Função AND</w:t>
      </w:r>
    </w:p>
    <w:p>
      <w:pPr>
        <w:pStyle w:val="Compact"/>
        <w:numPr>
          <w:ilvl w:val="0"/>
          <w:numId w:val="1005"/>
        </w:numPr>
      </w:pPr>
      <w:r>
        <w:t xml:space="preserve">Função IF</w:t>
      </w:r>
    </w:p>
    <w:p>
      <w:pPr>
        <w:pStyle w:val="Compact"/>
        <w:numPr>
          <w:ilvl w:val="0"/>
          <w:numId w:val="1005"/>
        </w:numPr>
      </w:pPr>
      <w:r>
        <w:t xml:space="preserve">Função NOT</w:t>
      </w:r>
    </w:p>
    <w:p>
      <w:pPr>
        <w:pStyle w:val="Compact"/>
        <w:numPr>
          <w:ilvl w:val="0"/>
          <w:numId w:val="1005"/>
        </w:numPr>
      </w:pPr>
      <w:r>
        <w:t xml:space="preserve">Função OR</w:t>
      </w:r>
    </w:p>
    <w:bookmarkEnd w:id="27"/>
    <w:bookmarkStart w:id="29" w:name="Funçõesmatemáticas"/>
    <w:p>
      <w:pPr>
        <w:pStyle w:val="Heading2"/>
      </w:pPr>
      <w:r>
        <w:t xml:space="preserve">Funções matemáticas</w:t>
      </w:r>
    </w:p>
    <w:p>
      <w:pPr>
        <w:pStyle w:val="FirstParagraph"/>
      </w:pPr>
      <w:r>
        <w:t xml:space="preserve">A tabela a seguir fornece uma lista de funções matemáticas. Use essas funções para manipular valores numéricos por meio de várias opções. Para obter mais detalhes sobre cada função individual, consulte</w:t>
      </w:r>
      <w:r>
        <w:t xml:space="preserve"> </w:t>
      </w:r>
      <w:hyperlink r:id="rId28">
        <w:r>
          <w:rPr>
            <w:rStyle w:val="Hyperlink"/>
          </w:rPr>
          <w:t xml:space="preserve">Funções matemáticas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Função ABS</w:t>
      </w:r>
    </w:p>
    <w:p>
      <w:pPr>
        <w:pStyle w:val="Compact"/>
        <w:numPr>
          <w:ilvl w:val="0"/>
          <w:numId w:val="1006"/>
        </w:numPr>
      </w:pPr>
      <w:r>
        <w:t xml:space="preserve">Função ACOS</w:t>
      </w:r>
    </w:p>
    <w:p>
      <w:pPr>
        <w:pStyle w:val="Compact"/>
        <w:numPr>
          <w:ilvl w:val="0"/>
          <w:numId w:val="1006"/>
        </w:numPr>
      </w:pPr>
      <w:r>
        <w:t xml:space="preserve">Função ACOSH</w:t>
      </w:r>
    </w:p>
    <w:p>
      <w:pPr>
        <w:pStyle w:val="Compact"/>
        <w:numPr>
          <w:ilvl w:val="0"/>
          <w:numId w:val="1006"/>
        </w:numPr>
      </w:pPr>
      <w:r>
        <w:t xml:space="preserve">Função ASIN</w:t>
      </w:r>
    </w:p>
    <w:p>
      <w:pPr>
        <w:pStyle w:val="Compact"/>
        <w:numPr>
          <w:ilvl w:val="0"/>
          <w:numId w:val="1006"/>
        </w:numPr>
      </w:pPr>
      <w:r>
        <w:t xml:space="preserve">Função ASINH</w:t>
      </w:r>
    </w:p>
    <w:p>
      <w:pPr>
        <w:pStyle w:val="Compact"/>
        <w:numPr>
          <w:ilvl w:val="0"/>
          <w:numId w:val="1006"/>
        </w:numPr>
      </w:pPr>
      <w:r>
        <w:t xml:space="preserve">Função ATAN</w:t>
      </w:r>
    </w:p>
    <w:p>
      <w:pPr>
        <w:pStyle w:val="Compact"/>
        <w:numPr>
          <w:ilvl w:val="0"/>
          <w:numId w:val="1006"/>
        </w:numPr>
      </w:pPr>
      <w:r>
        <w:t xml:space="preserve">Função ATAN2</w:t>
      </w:r>
    </w:p>
    <w:p>
      <w:pPr>
        <w:pStyle w:val="Compact"/>
        <w:numPr>
          <w:ilvl w:val="0"/>
          <w:numId w:val="1006"/>
        </w:numPr>
      </w:pPr>
      <w:r>
        <w:t xml:space="preserve">Função ATANH</w:t>
      </w:r>
    </w:p>
    <w:p>
      <w:pPr>
        <w:pStyle w:val="Compact"/>
        <w:numPr>
          <w:ilvl w:val="0"/>
          <w:numId w:val="1006"/>
        </w:numPr>
      </w:pPr>
      <w:r>
        <w:t xml:space="preserve">Função CEILING</w:t>
      </w:r>
    </w:p>
    <w:p>
      <w:pPr>
        <w:pStyle w:val="Compact"/>
        <w:numPr>
          <w:ilvl w:val="0"/>
          <w:numId w:val="1006"/>
        </w:numPr>
      </w:pPr>
      <w:r>
        <w:t xml:space="preserve">Função COMBIN</w:t>
      </w:r>
    </w:p>
    <w:p>
      <w:pPr>
        <w:pStyle w:val="Compact"/>
        <w:numPr>
          <w:ilvl w:val="0"/>
          <w:numId w:val="1006"/>
        </w:numPr>
      </w:pPr>
      <w:r>
        <w:t xml:space="preserve">Função COS</w:t>
      </w:r>
    </w:p>
    <w:p>
      <w:pPr>
        <w:pStyle w:val="Compact"/>
        <w:numPr>
          <w:ilvl w:val="0"/>
          <w:numId w:val="1006"/>
        </w:numPr>
      </w:pPr>
      <w:r>
        <w:t xml:space="preserve">Função COSH</w:t>
      </w:r>
    </w:p>
    <w:p>
      <w:pPr>
        <w:pStyle w:val="Compact"/>
        <w:numPr>
          <w:ilvl w:val="0"/>
          <w:numId w:val="1006"/>
        </w:numPr>
      </w:pPr>
      <w:r>
        <w:t xml:space="preserve">Função DEGREES</w:t>
      </w:r>
    </w:p>
    <w:p>
      <w:pPr>
        <w:pStyle w:val="Compact"/>
        <w:numPr>
          <w:ilvl w:val="0"/>
          <w:numId w:val="1006"/>
        </w:numPr>
      </w:pPr>
      <w:r>
        <w:t xml:space="preserve">Função EVEN</w:t>
      </w:r>
    </w:p>
    <w:p>
      <w:pPr>
        <w:pStyle w:val="Compact"/>
        <w:numPr>
          <w:ilvl w:val="0"/>
          <w:numId w:val="1006"/>
        </w:numPr>
      </w:pPr>
      <w:r>
        <w:t xml:space="preserve">Função EXP</w:t>
      </w:r>
    </w:p>
    <w:p>
      <w:pPr>
        <w:pStyle w:val="Compact"/>
        <w:numPr>
          <w:ilvl w:val="0"/>
          <w:numId w:val="1006"/>
        </w:numPr>
      </w:pPr>
      <w:r>
        <w:t xml:space="preserve">Função FACT</w:t>
      </w:r>
    </w:p>
    <w:p>
      <w:pPr>
        <w:pStyle w:val="Compact"/>
        <w:numPr>
          <w:ilvl w:val="0"/>
          <w:numId w:val="1006"/>
        </w:numPr>
      </w:pPr>
      <w:r>
        <w:t xml:space="preserve">Função FLOOR</w:t>
      </w:r>
    </w:p>
    <w:p>
      <w:pPr>
        <w:pStyle w:val="Compact"/>
        <w:numPr>
          <w:ilvl w:val="0"/>
          <w:numId w:val="1006"/>
        </w:numPr>
      </w:pPr>
      <w:r>
        <w:t xml:space="preserve">Função INT</w:t>
      </w:r>
    </w:p>
    <w:p>
      <w:pPr>
        <w:pStyle w:val="Compact"/>
        <w:numPr>
          <w:ilvl w:val="0"/>
          <w:numId w:val="1006"/>
        </w:numPr>
      </w:pPr>
      <w:r>
        <w:t xml:space="preserve">Função LN</w:t>
      </w:r>
    </w:p>
    <w:p>
      <w:pPr>
        <w:pStyle w:val="Compact"/>
        <w:numPr>
          <w:ilvl w:val="0"/>
          <w:numId w:val="1006"/>
        </w:numPr>
      </w:pPr>
      <w:r>
        <w:t xml:space="preserve">Função LOG</w:t>
      </w:r>
    </w:p>
    <w:p>
      <w:pPr>
        <w:pStyle w:val="Compact"/>
        <w:numPr>
          <w:ilvl w:val="0"/>
          <w:numId w:val="1006"/>
        </w:numPr>
      </w:pPr>
      <w:r>
        <w:t xml:space="preserve">Função LOG10</w:t>
      </w:r>
    </w:p>
    <w:p>
      <w:pPr>
        <w:pStyle w:val="Compact"/>
        <w:numPr>
          <w:ilvl w:val="0"/>
          <w:numId w:val="1006"/>
        </w:numPr>
      </w:pPr>
      <w:r>
        <w:t xml:space="preserve">Função MOD</w:t>
      </w:r>
    </w:p>
    <w:p>
      <w:pPr>
        <w:pStyle w:val="Compact"/>
        <w:numPr>
          <w:ilvl w:val="0"/>
          <w:numId w:val="1006"/>
        </w:numPr>
      </w:pPr>
      <w:r>
        <w:t xml:space="preserve">Função ODD</w:t>
      </w:r>
    </w:p>
    <w:p>
      <w:pPr>
        <w:pStyle w:val="Compact"/>
        <w:numPr>
          <w:ilvl w:val="0"/>
          <w:numId w:val="1006"/>
        </w:numPr>
      </w:pPr>
      <w:r>
        <w:t xml:space="preserve">Função PI</w:t>
      </w:r>
    </w:p>
    <w:p>
      <w:pPr>
        <w:pStyle w:val="Compact"/>
        <w:numPr>
          <w:ilvl w:val="0"/>
          <w:numId w:val="1006"/>
        </w:numPr>
      </w:pPr>
      <w:r>
        <w:t xml:space="preserve">Função POWER</w:t>
      </w:r>
    </w:p>
    <w:p>
      <w:pPr>
        <w:pStyle w:val="Compact"/>
        <w:numPr>
          <w:ilvl w:val="0"/>
          <w:numId w:val="1006"/>
        </w:numPr>
      </w:pPr>
      <w:r>
        <w:t xml:space="preserve">Função PRODUCT</w:t>
      </w:r>
    </w:p>
    <w:p>
      <w:pPr>
        <w:pStyle w:val="Compact"/>
        <w:numPr>
          <w:ilvl w:val="0"/>
          <w:numId w:val="1006"/>
        </w:numPr>
      </w:pPr>
      <w:r>
        <w:t xml:space="preserve">Função QUOTIENT</w:t>
      </w:r>
    </w:p>
    <w:p>
      <w:pPr>
        <w:pStyle w:val="Compact"/>
        <w:numPr>
          <w:ilvl w:val="0"/>
          <w:numId w:val="1006"/>
        </w:numPr>
      </w:pPr>
      <w:r>
        <w:t xml:space="preserve">Função RADIANS</w:t>
      </w:r>
    </w:p>
    <w:p>
      <w:pPr>
        <w:pStyle w:val="Compact"/>
        <w:numPr>
          <w:ilvl w:val="0"/>
          <w:numId w:val="1006"/>
        </w:numPr>
      </w:pPr>
      <w:r>
        <w:t xml:space="preserve">Função RAND</w:t>
      </w:r>
    </w:p>
    <w:p>
      <w:pPr>
        <w:pStyle w:val="Compact"/>
        <w:numPr>
          <w:ilvl w:val="0"/>
          <w:numId w:val="1006"/>
        </w:numPr>
      </w:pPr>
      <w:r>
        <w:t xml:space="preserve">Função ROUND</w:t>
      </w:r>
    </w:p>
    <w:p>
      <w:pPr>
        <w:pStyle w:val="Compact"/>
        <w:numPr>
          <w:ilvl w:val="0"/>
          <w:numId w:val="1006"/>
        </w:numPr>
      </w:pPr>
      <w:r>
        <w:t xml:space="preserve">Função ROUNDDOWN</w:t>
      </w:r>
    </w:p>
    <w:p>
      <w:pPr>
        <w:pStyle w:val="Compact"/>
        <w:numPr>
          <w:ilvl w:val="0"/>
          <w:numId w:val="1006"/>
        </w:numPr>
      </w:pPr>
      <w:r>
        <w:t xml:space="preserve">Função ROUNDUP</w:t>
      </w:r>
    </w:p>
    <w:p>
      <w:pPr>
        <w:pStyle w:val="Compact"/>
        <w:numPr>
          <w:ilvl w:val="0"/>
          <w:numId w:val="1006"/>
        </w:numPr>
      </w:pPr>
      <w:r>
        <w:t xml:space="preserve">Função SIGN</w:t>
      </w:r>
    </w:p>
    <w:p>
      <w:pPr>
        <w:pStyle w:val="Compact"/>
        <w:numPr>
          <w:ilvl w:val="0"/>
          <w:numId w:val="1006"/>
        </w:numPr>
      </w:pPr>
      <w:r>
        <w:t xml:space="preserve">Função SIN</w:t>
      </w:r>
    </w:p>
    <w:p>
      <w:pPr>
        <w:pStyle w:val="Compact"/>
        <w:numPr>
          <w:ilvl w:val="0"/>
          <w:numId w:val="1006"/>
        </w:numPr>
      </w:pPr>
      <w:r>
        <w:t xml:space="preserve">Função SINH</w:t>
      </w:r>
    </w:p>
    <w:p>
      <w:pPr>
        <w:pStyle w:val="Compact"/>
        <w:numPr>
          <w:ilvl w:val="0"/>
          <w:numId w:val="1006"/>
        </w:numPr>
      </w:pPr>
      <w:r>
        <w:t xml:space="preserve">Função SQRT</w:t>
      </w:r>
    </w:p>
    <w:p>
      <w:pPr>
        <w:pStyle w:val="Compact"/>
        <w:numPr>
          <w:ilvl w:val="0"/>
          <w:numId w:val="1006"/>
        </w:numPr>
      </w:pPr>
      <w:r>
        <w:t xml:space="preserve">Função SUM</w:t>
      </w:r>
    </w:p>
    <w:p>
      <w:pPr>
        <w:pStyle w:val="Compact"/>
        <w:numPr>
          <w:ilvl w:val="0"/>
          <w:numId w:val="1006"/>
        </w:numPr>
      </w:pPr>
      <w:r>
        <w:t xml:space="preserve">Função SUMIF</w:t>
      </w:r>
    </w:p>
    <w:p>
      <w:pPr>
        <w:pStyle w:val="Compact"/>
        <w:numPr>
          <w:ilvl w:val="0"/>
          <w:numId w:val="1006"/>
        </w:numPr>
      </w:pPr>
      <w:r>
        <w:t xml:space="preserve">Função SUMPRODUCT</w:t>
      </w:r>
    </w:p>
    <w:p>
      <w:pPr>
        <w:pStyle w:val="Compact"/>
        <w:numPr>
          <w:ilvl w:val="0"/>
          <w:numId w:val="1006"/>
        </w:numPr>
      </w:pPr>
      <w:r>
        <w:t xml:space="preserve">Função SUMSQ</w:t>
      </w:r>
    </w:p>
    <w:p>
      <w:pPr>
        <w:pStyle w:val="Compact"/>
        <w:numPr>
          <w:ilvl w:val="0"/>
          <w:numId w:val="1006"/>
        </w:numPr>
      </w:pPr>
      <w:r>
        <w:t xml:space="preserve">Função SUMX2MY2</w:t>
      </w:r>
    </w:p>
    <w:p>
      <w:pPr>
        <w:pStyle w:val="Compact"/>
        <w:numPr>
          <w:ilvl w:val="0"/>
          <w:numId w:val="1006"/>
        </w:numPr>
      </w:pPr>
      <w:r>
        <w:t xml:space="preserve">Função SUMX2PY2</w:t>
      </w:r>
    </w:p>
    <w:p>
      <w:pPr>
        <w:pStyle w:val="Compact"/>
        <w:numPr>
          <w:ilvl w:val="0"/>
          <w:numId w:val="1006"/>
        </w:numPr>
      </w:pPr>
      <w:r>
        <w:t xml:space="preserve">Função SUMXMY2</w:t>
      </w:r>
    </w:p>
    <w:p>
      <w:pPr>
        <w:pStyle w:val="Compact"/>
        <w:numPr>
          <w:ilvl w:val="0"/>
          <w:numId w:val="1006"/>
        </w:numPr>
      </w:pPr>
      <w:r>
        <w:t xml:space="preserve">Função TAN</w:t>
      </w:r>
    </w:p>
    <w:p>
      <w:pPr>
        <w:pStyle w:val="Compact"/>
        <w:numPr>
          <w:ilvl w:val="0"/>
          <w:numId w:val="1006"/>
        </w:numPr>
      </w:pPr>
      <w:r>
        <w:t xml:space="preserve">Função TANH</w:t>
      </w:r>
    </w:p>
    <w:p>
      <w:pPr>
        <w:pStyle w:val="Compact"/>
        <w:numPr>
          <w:ilvl w:val="0"/>
          <w:numId w:val="1006"/>
        </w:numPr>
      </w:pPr>
      <w:r>
        <w:t xml:space="preserve">Função TRUNC</w:t>
      </w:r>
    </w:p>
    <w:bookmarkEnd w:id="29"/>
    <w:bookmarkStart w:id="31" w:name="Funçõesestatísticas"/>
    <w:p>
      <w:pPr>
        <w:pStyle w:val="Heading2"/>
      </w:pPr>
      <w:r>
        <w:t xml:space="preserve">Funções estatísticas</w:t>
      </w:r>
    </w:p>
    <w:p>
      <w:pPr>
        <w:pStyle w:val="FirstParagraph"/>
      </w:pPr>
      <w:r>
        <w:t xml:space="preserve">A tabela a seguir fornece uma lista de funções estatísticas. Para obter mais detalhes sobre cada função individual, consulte</w:t>
      </w:r>
      <w:r>
        <w:t xml:space="preserve"> </w:t>
      </w:r>
      <w:hyperlink r:id="rId30">
        <w:r>
          <w:rPr>
            <w:rStyle w:val="Hyperlink"/>
          </w:rPr>
          <w:t xml:space="preserve">Funções estatísticas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Função AVEDEV</w:t>
      </w:r>
    </w:p>
    <w:p>
      <w:pPr>
        <w:pStyle w:val="Compact"/>
        <w:numPr>
          <w:ilvl w:val="0"/>
          <w:numId w:val="1007"/>
        </w:numPr>
      </w:pPr>
      <w:r>
        <w:t xml:space="preserve">Função AVERAGE</w:t>
      </w:r>
    </w:p>
    <w:p>
      <w:pPr>
        <w:pStyle w:val="Compact"/>
        <w:numPr>
          <w:ilvl w:val="0"/>
          <w:numId w:val="1007"/>
        </w:numPr>
      </w:pPr>
      <w:r>
        <w:t xml:space="preserve">Função AVERAGEA</w:t>
      </w:r>
    </w:p>
    <w:p>
      <w:pPr>
        <w:pStyle w:val="Compact"/>
        <w:numPr>
          <w:ilvl w:val="0"/>
          <w:numId w:val="1007"/>
        </w:numPr>
      </w:pPr>
      <w:r>
        <w:t xml:space="preserve">Função BINOMDIST</w:t>
      </w:r>
    </w:p>
    <w:p>
      <w:pPr>
        <w:pStyle w:val="Compact"/>
        <w:numPr>
          <w:ilvl w:val="0"/>
          <w:numId w:val="1007"/>
        </w:numPr>
      </w:pPr>
      <w:r>
        <w:t xml:space="preserve">Função CHIDIST</w:t>
      </w:r>
    </w:p>
    <w:p>
      <w:pPr>
        <w:pStyle w:val="Compact"/>
        <w:numPr>
          <w:ilvl w:val="0"/>
          <w:numId w:val="1007"/>
        </w:numPr>
      </w:pPr>
      <w:r>
        <w:t xml:space="preserve">Função CHIINV</w:t>
      </w:r>
    </w:p>
    <w:p>
      <w:pPr>
        <w:pStyle w:val="Compact"/>
        <w:numPr>
          <w:ilvl w:val="0"/>
          <w:numId w:val="1007"/>
        </w:numPr>
      </w:pPr>
      <w:r>
        <w:t xml:space="preserve">Função CONFIDENCE</w:t>
      </w:r>
    </w:p>
    <w:p>
      <w:pPr>
        <w:pStyle w:val="Compact"/>
        <w:numPr>
          <w:ilvl w:val="0"/>
          <w:numId w:val="1007"/>
        </w:numPr>
      </w:pPr>
      <w:r>
        <w:t xml:space="preserve">Função CORREL</w:t>
      </w:r>
    </w:p>
    <w:p>
      <w:pPr>
        <w:pStyle w:val="Compact"/>
        <w:numPr>
          <w:ilvl w:val="0"/>
          <w:numId w:val="1007"/>
        </w:numPr>
      </w:pPr>
      <w:r>
        <w:t xml:space="preserve">Função COUNT</w:t>
      </w:r>
    </w:p>
    <w:p>
      <w:pPr>
        <w:pStyle w:val="Compact"/>
        <w:numPr>
          <w:ilvl w:val="0"/>
          <w:numId w:val="1007"/>
        </w:numPr>
      </w:pPr>
      <w:r>
        <w:t xml:space="preserve">Função COUNTA</w:t>
      </w:r>
    </w:p>
    <w:p>
      <w:pPr>
        <w:pStyle w:val="Compact"/>
        <w:numPr>
          <w:ilvl w:val="0"/>
          <w:numId w:val="1007"/>
        </w:numPr>
      </w:pPr>
      <w:r>
        <w:t xml:space="preserve">Função COUNTBLANK</w:t>
      </w:r>
    </w:p>
    <w:p>
      <w:pPr>
        <w:pStyle w:val="Compact"/>
        <w:numPr>
          <w:ilvl w:val="0"/>
          <w:numId w:val="1007"/>
        </w:numPr>
      </w:pPr>
      <w:r>
        <w:t xml:space="preserve">Função COUNTIF</w:t>
      </w:r>
    </w:p>
    <w:p>
      <w:pPr>
        <w:pStyle w:val="Compact"/>
        <w:numPr>
          <w:ilvl w:val="0"/>
          <w:numId w:val="1007"/>
        </w:numPr>
      </w:pPr>
      <w:r>
        <w:t xml:space="preserve">Função COVAR</w:t>
      </w:r>
    </w:p>
    <w:p>
      <w:pPr>
        <w:pStyle w:val="Compact"/>
        <w:numPr>
          <w:ilvl w:val="0"/>
          <w:numId w:val="1007"/>
        </w:numPr>
      </w:pPr>
      <w:r>
        <w:t xml:space="preserve">Função CRITBINOM</w:t>
      </w:r>
    </w:p>
    <w:p>
      <w:pPr>
        <w:pStyle w:val="Compact"/>
        <w:numPr>
          <w:ilvl w:val="0"/>
          <w:numId w:val="1007"/>
        </w:numPr>
      </w:pPr>
      <w:r>
        <w:t xml:space="preserve">Função DEVSQ</w:t>
      </w:r>
    </w:p>
    <w:p>
      <w:pPr>
        <w:pStyle w:val="Compact"/>
        <w:numPr>
          <w:ilvl w:val="0"/>
          <w:numId w:val="1007"/>
        </w:numPr>
      </w:pPr>
      <w:r>
        <w:t xml:space="preserve">Função EXPONDIST</w:t>
      </w:r>
    </w:p>
    <w:p>
      <w:pPr>
        <w:pStyle w:val="Compact"/>
        <w:numPr>
          <w:ilvl w:val="0"/>
          <w:numId w:val="1007"/>
        </w:numPr>
      </w:pPr>
      <w:r>
        <w:t xml:space="preserve">Função FDIST</w:t>
      </w:r>
    </w:p>
    <w:p>
      <w:pPr>
        <w:pStyle w:val="Compact"/>
        <w:numPr>
          <w:ilvl w:val="0"/>
          <w:numId w:val="1007"/>
        </w:numPr>
      </w:pPr>
      <w:r>
        <w:t xml:space="preserve">Função FINV</w:t>
      </w:r>
    </w:p>
    <w:p>
      <w:pPr>
        <w:pStyle w:val="Compact"/>
        <w:numPr>
          <w:ilvl w:val="0"/>
          <w:numId w:val="1007"/>
        </w:numPr>
      </w:pPr>
      <w:r>
        <w:t xml:space="preserve">Função FISHER</w:t>
      </w:r>
    </w:p>
    <w:p>
      <w:pPr>
        <w:pStyle w:val="Compact"/>
        <w:numPr>
          <w:ilvl w:val="0"/>
          <w:numId w:val="1007"/>
        </w:numPr>
      </w:pPr>
      <w:r>
        <w:t xml:space="preserve">Função FISHERINV</w:t>
      </w:r>
    </w:p>
    <w:p>
      <w:pPr>
        <w:pStyle w:val="Compact"/>
        <w:numPr>
          <w:ilvl w:val="0"/>
          <w:numId w:val="1007"/>
        </w:numPr>
      </w:pPr>
      <w:r>
        <w:t xml:space="preserve">Função FORECAST</w:t>
      </w:r>
    </w:p>
    <w:p>
      <w:pPr>
        <w:pStyle w:val="Compact"/>
        <w:numPr>
          <w:ilvl w:val="0"/>
          <w:numId w:val="1007"/>
        </w:numPr>
      </w:pPr>
      <w:r>
        <w:t xml:space="preserve">Função GAMMADIST</w:t>
      </w:r>
    </w:p>
    <w:p>
      <w:pPr>
        <w:pStyle w:val="Compact"/>
        <w:numPr>
          <w:ilvl w:val="0"/>
          <w:numId w:val="1007"/>
        </w:numPr>
      </w:pPr>
      <w:r>
        <w:t xml:space="preserve">Função GAMMAINV</w:t>
      </w:r>
    </w:p>
    <w:p>
      <w:pPr>
        <w:pStyle w:val="Compact"/>
        <w:numPr>
          <w:ilvl w:val="0"/>
          <w:numId w:val="1007"/>
        </w:numPr>
      </w:pPr>
      <w:r>
        <w:t xml:space="preserve">Função GAMMALN</w:t>
      </w:r>
    </w:p>
    <w:p>
      <w:pPr>
        <w:pStyle w:val="Compact"/>
        <w:numPr>
          <w:ilvl w:val="0"/>
          <w:numId w:val="1007"/>
        </w:numPr>
      </w:pPr>
      <w:r>
        <w:t xml:space="preserve">Função GEOMEAN</w:t>
      </w:r>
    </w:p>
    <w:p>
      <w:pPr>
        <w:pStyle w:val="Compact"/>
        <w:numPr>
          <w:ilvl w:val="0"/>
          <w:numId w:val="1007"/>
        </w:numPr>
      </w:pPr>
      <w:r>
        <w:t xml:space="preserve">Função HARMEAN</w:t>
      </w:r>
    </w:p>
    <w:p>
      <w:pPr>
        <w:pStyle w:val="Compact"/>
        <w:numPr>
          <w:ilvl w:val="0"/>
          <w:numId w:val="1007"/>
        </w:numPr>
      </w:pPr>
      <w:r>
        <w:t xml:space="preserve">Função HYPGEOMDIST</w:t>
      </w:r>
    </w:p>
    <w:p>
      <w:pPr>
        <w:pStyle w:val="Compact"/>
        <w:numPr>
          <w:ilvl w:val="0"/>
          <w:numId w:val="1007"/>
        </w:numPr>
      </w:pPr>
      <w:r>
        <w:t xml:space="preserve">Função INTERCEPT</w:t>
      </w:r>
    </w:p>
    <w:p>
      <w:pPr>
        <w:pStyle w:val="Compact"/>
        <w:numPr>
          <w:ilvl w:val="0"/>
          <w:numId w:val="1007"/>
        </w:numPr>
      </w:pPr>
      <w:r>
        <w:t xml:space="preserve">Função KURT</w:t>
      </w:r>
    </w:p>
    <w:p>
      <w:pPr>
        <w:pStyle w:val="Compact"/>
        <w:numPr>
          <w:ilvl w:val="0"/>
          <w:numId w:val="1007"/>
        </w:numPr>
      </w:pPr>
      <w:r>
        <w:t xml:space="preserve">Função LARGE</w:t>
      </w:r>
    </w:p>
    <w:p>
      <w:pPr>
        <w:pStyle w:val="Compact"/>
        <w:numPr>
          <w:ilvl w:val="0"/>
          <w:numId w:val="1007"/>
        </w:numPr>
      </w:pPr>
      <w:r>
        <w:t xml:space="preserve">Função LOGINV</w:t>
      </w:r>
    </w:p>
    <w:p>
      <w:pPr>
        <w:pStyle w:val="Compact"/>
        <w:numPr>
          <w:ilvl w:val="0"/>
          <w:numId w:val="1007"/>
        </w:numPr>
      </w:pPr>
      <w:r>
        <w:t xml:space="preserve">Função LOGNORMDIST</w:t>
      </w:r>
    </w:p>
    <w:p>
      <w:pPr>
        <w:pStyle w:val="Compact"/>
        <w:numPr>
          <w:ilvl w:val="0"/>
          <w:numId w:val="1007"/>
        </w:numPr>
      </w:pPr>
      <w:r>
        <w:t xml:space="preserve">Função MAX</w:t>
      </w:r>
    </w:p>
    <w:p>
      <w:pPr>
        <w:pStyle w:val="Compact"/>
        <w:numPr>
          <w:ilvl w:val="0"/>
          <w:numId w:val="1007"/>
        </w:numPr>
      </w:pPr>
      <w:r>
        <w:t xml:space="preserve">Função MAXA</w:t>
      </w:r>
    </w:p>
    <w:p>
      <w:pPr>
        <w:pStyle w:val="Compact"/>
        <w:numPr>
          <w:ilvl w:val="0"/>
          <w:numId w:val="1007"/>
        </w:numPr>
      </w:pPr>
      <w:r>
        <w:t xml:space="preserve">Função MEDIAN</w:t>
      </w:r>
    </w:p>
    <w:p>
      <w:pPr>
        <w:pStyle w:val="Compact"/>
        <w:numPr>
          <w:ilvl w:val="0"/>
          <w:numId w:val="1007"/>
        </w:numPr>
      </w:pPr>
      <w:r>
        <w:t xml:space="preserve">Função MIN</w:t>
      </w:r>
    </w:p>
    <w:p>
      <w:pPr>
        <w:pStyle w:val="Compact"/>
        <w:numPr>
          <w:ilvl w:val="0"/>
          <w:numId w:val="1007"/>
        </w:numPr>
      </w:pPr>
      <w:r>
        <w:t xml:space="preserve">Função MINA</w:t>
      </w:r>
    </w:p>
    <w:p>
      <w:pPr>
        <w:pStyle w:val="Compact"/>
        <w:numPr>
          <w:ilvl w:val="0"/>
          <w:numId w:val="1007"/>
        </w:numPr>
      </w:pPr>
      <w:r>
        <w:t xml:space="preserve">Função MODE</w:t>
      </w:r>
    </w:p>
    <w:p>
      <w:pPr>
        <w:pStyle w:val="Compact"/>
        <w:numPr>
          <w:ilvl w:val="0"/>
          <w:numId w:val="1007"/>
        </w:numPr>
      </w:pPr>
      <w:r>
        <w:t xml:space="preserve">Função NEGBINOMDIST</w:t>
      </w:r>
    </w:p>
    <w:p>
      <w:pPr>
        <w:pStyle w:val="Compact"/>
        <w:numPr>
          <w:ilvl w:val="0"/>
          <w:numId w:val="1007"/>
        </w:numPr>
      </w:pPr>
      <w:r>
        <w:t xml:space="preserve">Função NORMDIST</w:t>
      </w:r>
    </w:p>
    <w:p>
      <w:pPr>
        <w:pStyle w:val="Compact"/>
        <w:numPr>
          <w:ilvl w:val="0"/>
          <w:numId w:val="1007"/>
        </w:numPr>
      </w:pPr>
      <w:r>
        <w:t xml:space="preserve">Função NORMINV</w:t>
      </w:r>
    </w:p>
    <w:p>
      <w:pPr>
        <w:pStyle w:val="Compact"/>
        <w:numPr>
          <w:ilvl w:val="0"/>
          <w:numId w:val="1007"/>
        </w:numPr>
      </w:pPr>
      <w:r>
        <w:t xml:space="preserve">Função PEARSON</w:t>
      </w:r>
    </w:p>
    <w:p>
      <w:pPr>
        <w:pStyle w:val="Compact"/>
        <w:numPr>
          <w:ilvl w:val="0"/>
          <w:numId w:val="1007"/>
        </w:numPr>
      </w:pPr>
      <w:r>
        <w:t xml:space="preserve">Função PERCENTILE</w:t>
      </w:r>
    </w:p>
    <w:p>
      <w:pPr>
        <w:pStyle w:val="Compact"/>
        <w:numPr>
          <w:ilvl w:val="0"/>
          <w:numId w:val="1007"/>
        </w:numPr>
      </w:pPr>
      <w:r>
        <w:t xml:space="preserve">Função PERCENTRANK</w:t>
      </w:r>
    </w:p>
    <w:p>
      <w:pPr>
        <w:pStyle w:val="Compact"/>
        <w:numPr>
          <w:ilvl w:val="0"/>
          <w:numId w:val="1007"/>
        </w:numPr>
      </w:pPr>
      <w:r>
        <w:t xml:space="preserve">Função PERMUT</w:t>
      </w:r>
    </w:p>
    <w:p>
      <w:pPr>
        <w:pStyle w:val="Compact"/>
        <w:numPr>
          <w:ilvl w:val="0"/>
          <w:numId w:val="1007"/>
        </w:numPr>
      </w:pPr>
      <w:r>
        <w:t xml:space="preserve">Função POISSON</w:t>
      </w:r>
    </w:p>
    <w:p>
      <w:pPr>
        <w:pStyle w:val="Compact"/>
        <w:numPr>
          <w:ilvl w:val="0"/>
          <w:numId w:val="1007"/>
        </w:numPr>
      </w:pPr>
      <w:r>
        <w:t xml:space="preserve">Função PROB</w:t>
      </w:r>
    </w:p>
    <w:p>
      <w:pPr>
        <w:pStyle w:val="Compact"/>
        <w:numPr>
          <w:ilvl w:val="0"/>
          <w:numId w:val="1007"/>
        </w:numPr>
      </w:pPr>
      <w:r>
        <w:t xml:space="preserve">Função QUARTILE</w:t>
      </w:r>
    </w:p>
    <w:p>
      <w:pPr>
        <w:pStyle w:val="Compact"/>
        <w:numPr>
          <w:ilvl w:val="0"/>
          <w:numId w:val="1007"/>
        </w:numPr>
      </w:pPr>
      <w:r>
        <w:t xml:space="preserve">Função RANK</w:t>
      </w:r>
    </w:p>
    <w:p>
      <w:pPr>
        <w:pStyle w:val="Compact"/>
        <w:numPr>
          <w:ilvl w:val="0"/>
          <w:numId w:val="1007"/>
        </w:numPr>
      </w:pPr>
      <w:r>
        <w:t xml:space="preserve">Função RSQ</w:t>
      </w:r>
    </w:p>
    <w:p>
      <w:pPr>
        <w:pStyle w:val="Compact"/>
        <w:numPr>
          <w:ilvl w:val="0"/>
          <w:numId w:val="1007"/>
        </w:numPr>
      </w:pPr>
      <w:r>
        <w:t xml:space="preserve">Função SKEW</w:t>
      </w:r>
    </w:p>
    <w:p>
      <w:pPr>
        <w:pStyle w:val="Compact"/>
        <w:numPr>
          <w:ilvl w:val="0"/>
          <w:numId w:val="1007"/>
        </w:numPr>
      </w:pPr>
      <w:r>
        <w:t xml:space="preserve">Função SLOPE</w:t>
      </w:r>
    </w:p>
    <w:p>
      <w:pPr>
        <w:pStyle w:val="Compact"/>
        <w:numPr>
          <w:ilvl w:val="0"/>
          <w:numId w:val="1007"/>
        </w:numPr>
      </w:pPr>
      <w:r>
        <w:t xml:space="preserve">Função SMALL</w:t>
      </w:r>
    </w:p>
    <w:p>
      <w:pPr>
        <w:pStyle w:val="Compact"/>
        <w:numPr>
          <w:ilvl w:val="0"/>
          <w:numId w:val="1007"/>
        </w:numPr>
      </w:pPr>
      <w:r>
        <w:t xml:space="preserve">Função STANDARDIZE</w:t>
      </w:r>
    </w:p>
    <w:p>
      <w:pPr>
        <w:pStyle w:val="Compact"/>
        <w:numPr>
          <w:ilvl w:val="0"/>
          <w:numId w:val="1007"/>
        </w:numPr>
      </w:pPr>
      <w:r>
        <w:t xml:space="preserve">Função STDEV</w:t>
      </w:r>
    </w:p>
    <w:p>
      <w:pPr>
        <w:pStyle w:val="Compact"/>
        <w:numPr>
          <w:ilvl w:val="0"/>
          <w:numId w:val="1007"/>
        </w:numPr>
      </w:pPr>
      <w:r>
        <w:t xml:space="preserve">Função STDEVA</w:t>
      </w:r>
    </w:p>
    <w:p>
      <w:pPr>
        <w:pStyle w:val="Compact"/>
        <w:numPr>
          <w:ilvl w:val="0"/>
          <w:numId w:val="1007"/>
        </w:numPr>
      </w:pPr>
      <w:r>
        <w:t xml:space="preserve">Função STDEVP</w:t>
      </w:r>
    </w:p>
    <w:p>
      <w:pPr>
        <w:pStyle w:val="Compact"/>
        <w:numPr>
          <w:ilvl w:val="0"/>
          <w:numId w:val="1007"/>
        </w:numPr>
      </w:pPr>
      <w:r>
        <w:t xml:space="preserve">Função STDEVPA</w:t>
      </w:r>
    </w:p>
    <w:p>
      <w:pPr>
        <w:pStyle w:val="Compact"/>
        <w:numPr>
          <w:ilvl w:val="0"/>
          <w:numId w:val="1007"/>
        </w:numPr>
      </w:pPr>
      <w:r>
        <w:t xml:space="preserve">Função STEYX</w:t>
      </w:r>
    </w:p>
    <w:p>
      <w:pPr>
        <w:pStyle w:val="Compact"/>
        <w:numPr>
          <w:ilvl w:val="0"/>
          <w:numId w:val="1007"/>
        </w:numPr>
      </w:pPr>
      <w:r>
        <w:t xml:space="preserve">Função SUM</w:t>
      </w:r>
    </w:p>
    <w:p>
      <w:pPr>
        <w:pStyle w:val="Compact"/>
        <w:numPr>
          <w:ilvl w:val="0"/>
          <w:numId w:val="1007"/>
        </w:numPr>
      </w:pPr>
      <w:r>
        <w:t xml:space="preserve">Função SUMIF</w:t>
      </w:r>
    </w:p>
    <w:p>
      <w:pPr>
        <w:pStyle w:val="Compact"/>
        <w:numPr>
          <w:ilvl w:val="0"/>
          <w:numId w:val="1007"/>
        </w:numPr>
      </w:pPr>
      <w:r>
        <w:t xml:space="preserve">Função SUMPRODUCT</w:t>
      </w:r>
    </w:p>
    <w:p>
      <w:pPr>
        <w:pStyle w:val="Compact"/>
        <w:numPr>
          <w:ilvl w:val="0"/>
          <w:numId w:val="1007"/>
        </w:numPr>
      </w:pPr>
      <w:r>
        <w:t xml:space="preserve">Função SUMSQ</w:t>
      </w:r>
    </w:p>
    <w:p>
      <w:pPr>
        <w:pStyle w:val="Compact"/>
        <w:numPr>
          <w:ilvl w:val="0"/>
          <w:numId w:val="1007"/>
        </w:numPr>
      </w:pPr>
      <w:r>
        <w:t xml:space="preserve">Função SUMX2PY2</w:t>
      </w:r>
    </w:p>
    <w:p>
      <w:pPr>
        <w:pStyle w:val="Compact"/>
        <w:numPr>
          <w:ilvl w:val="0"/>
          <w:numId w:val="1007"/>
        </w:numPr>
      </w:pPr>
      <w:r>
        <w:t xml:space="preserve">Função SUMXMY2</w:t>
      </w:r>
    </w:p>
    <w:p>
      <w:pPr>
        <w:pStyle w:val="Compact"/>
        <w:numPr>
          <w:ilvl w:val="0"/>
          <w:numId w:val="1007"/>
        </w:numPr>
      </w:pPr>
      <w:r>
        <w:t xml:space="preserve">Função TRIMMEAN</w:t>
      </w:r>
    </w:p>
    <w:p>
      <w:pPr>
        <w:pStyle w:val="Compact"/>
        <w:numPr>
          <w:ilvl w:val="0"/>
          <w:numId w:val="1007"/>
        </w:numPr>
      </w:pPr>
      <w:r>
        <w:t xml:space="preserve">Função VAR</w:t>
      </w:r>
    </w:p>
    <w:p>
      <w:pPr>
        <w:pStyle w:val="Compact"/>
        <w:numPr>
          <w:ilvl w:val="0"/>
          <w:numId w:val="1007"/>
        </w:numPr>
      </w:pPr>
      <w:r>
        <w:t xml:space="preserve">Função VARA</w:t>
      </w:r>
    </w:p>
    <w:p>
      <w:pPr>
        <w:pStyle w:val="Compact"/>
        <w:numPr>
          <w:ilvl w:val="0"/>
          <w:numId w:val="1007"/>
        </w:numPr>
      </w:pPr>
      <w:r>
        <w:t xml:space="preserve">Função VARP</w:t>
      </w:r>
    </w:p>
    <w:p>
      <w:pPr>
        <w:pStyle w:val="Compact"/>
        <w:numPr>
          <w:ilvl w:val="0"/>
          <w:numId w:val="1007"/>
        </w:numPr>
      </w:pPr>
      <w:r>
        <w:t xml:space="preserve">Função VARPA</w:t>
      </w:r>
    </w:p>
    <w:p>
      <w:pPr>
        <w:pStyle w:val="Compact"/>
        <w:numPr>
          <w:ilvl w:val="0"/>
          <w:numId w:val="1007"/>
        </w:numPr>
      </w:pPr>
      <w:r>
        <w:t xml:space="preserve">Função WEIBULL</w:t>
      </w:r>
    </w:p>
    <w:p>
      <w:pPr>
        <w:pStyle w:val="Compact"/>
        <w:numPr>
          <w:ilvl w:val="0"/>
          <w:numId w:val="1007"/>
        </w:numPr>
      </w:pPr>
      <w:r>
        <w:t xml:space="preserve">Função ZTEST</w:t>
      </w:r>
    </w:p>
    <w:bookmarkEnd w:id="31"/>
    <w:bookmarkStart w:id="33" w:name="Funçõesdosistema"/>
    <w:p>
      <w:pPr>
        <w:pStyle w:val="Heading2"/>
      </w:pPr>
      <w:r>
        <w:t xml:space="preserve">Funções do sistema</w:t>
      </w:r>
    </w:p>
    <w:p>
      <w:pPr>
        <w:pStyle w:val="FirstParagraph"/>
      </w:pPr>
      <w:r>
        <w:t xml:space="preserve">A tabela a seguir fornece uma lista de funções de sistema. Use essas funções para trabalhar com variáveis específicas do</w:t>
      </w:r>
      <w:r>
        <w:t xml:space="preserve"> </w:t>
      </w:r>
      <w:r>
        <w:t xml:space="preserve">Archer</w:t>
      </w:r>
      <w:r>
        <w:t xml:space="preserve"> </w:t>
      </w:r>
      <w:r>
        <w:t xml:space="preserve">e opções para produzir resultados dinâmicos. Para obter mais detalhes sobre cada função individual, consulte</w:t>
      </w:r>
      <w:r>
        <w:t xml:space="preserve"> </w:t>
      </w:r>
      <w:hyperlink r:id="rId32">
        <w:r>
          <w:rPr>
            <w:rStyle w:val="Hyperlink"/>
          </w:rPr>
          <w:t xml:space="preserve">Funções do sistema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Função COMBINESELECTIONS</w:t>
      </w:r>
    </w:p>
    <w:p>
      <w:pPr>
        <w:pStyle w:val="Compact"/>
        <w:numPr>
          <w:ilvl w:val="0"/>
          <w:numId w:val="1008"/>
        </w:numPr>
      </w:pPr>
      <w:r>
        <w:t xml:space="preserve">Função CONTAINS</w:t>
      </w:r>
    </w:p>
    <w:p>
      <w:pPr>
        <w:pStyle w:val="Compact"/>
        <w:numPr>
          <w:ilvl w:val="0"/>
          <w:numId w:val="1008"/>
        </w:numPr>
      </w:pPr>
      <w:r>
        <w:t xml:space="preserve">Função CONTENTID</w:t>
      </w:r>
    </w:p>
    <w:p>
      <w:pPr>
        <w:pStyle w:val="Compact"/>
        <w:numPr>
          <w:ilvl w:val="0"/>
          <w:numId w:val="1008"/>
        </w:numPr>
      </w:pPr>
      <w:r>
        <w:t xml:space="preserve">Função GETGROUPS</w:t>
      </w:r>
    </w:p>
    <w:p>
      <w:pPr>
        <w:pStyle w:val="Compact"/>
        <w:numPr>
          <w:ilvl w:val="0"/>
          <w:numId w:val="1008"/>
        </w:numPr>
      </w:pPr>
      <w:r>
        <w:t xml:space="preserve">Função GETUSERS</w:t>
      </w:r>
    </w:p>
    <w:p>
      <w:pPr>
        <w:pStyle w:val="Compact"/>
        <w:numPr>
          <w:ilvl w:val="0"/>
          <w:numId w:val="1008"/>
        </w:numPr>
      </w:pPr>
      <w:r>
        <w:t xml:space="preserve">Função GROUP</w:t>
      </w:r>
    </w:p>
    <w:p>
      <w:pPr>
        <w:pStyle w:val="Compact"/>
        <w:numPr>
          <w:ilvl w:val="0"/>
          <w:numId w:val="1008"/>
        </w:numPr>
      </w:pPr>
      <w:r>
        <w:t xml:space="preserve">Função ISCORRECT</w:t>
      </w:r>
    </w:p>
    <w:p>
      <w:pPr>
        <w:pStyle w:val="Compact"/>
        <w:numPr>
          <w:ilvl w:val="0"/>
          <w:numId w:val="1008"/>
        </w:numPr>
      </w:pPr>
      <w:r>
        <w:t xml:space="preserve">Função ISEMPTY</w:t>
      </w:r>
    </w:p>
    <w:p>
      <w:pPr>
        <w:pStyle w:val="Compact"/>
        <w:numPr>
          <w:ilvl w:val="0"/>
          <w:numId w:val="1008"/>
        </w:numPr>
      </w:pPr>
      <w:r>
        <w:t xml:space="preserve">Função ISNUMBER</w:t>
      </w:r>
    </w:p>
    <w:p>
      <w:pPr>
        <w:pStyle w:val="Compact"/>
        <w:numPr>
          <w:ilvl w:val="0"/>
          <w:numId w:val="1008"/>
        </w:numPr>
      </w:pPr>
      <w:r>
        <w:t xml:space="preserve">Função MOSTRECENTVALUE</w:t>
      </w:r>
    </w:p>
    <w:p>
      <w:pPr>
        <w:pStyle w:val="Compact"/>
        <w:numPr>
          <w:ilvl w:val="0"/>
          <w:numId w:val="1008"/>
        </w:numPr>
      </w:pPr>
      <w:r>
        <w:t xml:space="preserve">Função NOVALUE</w:t>
      </w:r>
    </w:p>
    <w:p>
      <w:pPr>
        <w:pStyle w:val="Compact"/>
        <w:numPr>
          <w:ilvl w:val="0"/>
          <w:numId w:val="1008"/>
        </w:numPr>
      </w:pPr>
      <w:r>
        <w:t xml:space="preserve">Função OTHERTEXT</w:t>
      </w:r>
    </w:p>
    <w:p>
      <w:pPr>
        <w:pStyle w:val="Compact"/>
        <w:numPr>
          <w:ilvl w:val="0"/>
          <w:numId w:val="1008"/>
        </w:numPr>
      </w:pPr>
      <w:r>
        <w:t xml:space="preserve">Função REF</w:t>
      </w:r>
    </w:p>
    <w:p>
      <w:pPr>
        <w:pStyle w:val="Compact"/>
        <w:numPr>
          <w:ilvl w:val="0"/>
          <w:numId w:val="1008"/>
        </w:numPr>
      </w:pPr>
      <w:r>
        <w:t xml:space="preserve">Função SELECTEDVALUENUMBER</w:t>
      </w:r>
    </w:p>
    <w:p>
      <w:pPr>
        <w:pStyle w:val="Compact"/>
        <w:numPr>
          <w:ilvl w:val="0"/>
          <w:numId w:val="1008"/>
        </w:numPr>
      </w:pPr>
      <w:r>
        <w:t xml:space="preserve">Função TRACKINGID</w:t>
      </w:r>
    </w:p>
    <w:p>
      <w:pPr>
        <w:pStyle w:val="Compact"/>
        <w:numPr>
          <w:ilvl w:val="0"/>
          <w:numId w:val="1008"/>
        </w:numPr>
      </w:pPr>
      <w:r>
        <w:t xml:space="preserve">Função USER</w:t>
      </w:r>
    </w:p>
    <w:p>
      <w:pPr>
        <w:pStyle w:val="Compact"/>
        <w:numPr>
          <w:ilvl w:val="0"/>
          <w:numId w:val="1008"/>
        </w:numPr>
      </w:pPr>
      <w:r>
        <w:t xml:space="preserve">Função USERFIRSTNAME</w:t>
      </w:r>
    </w:p>
    <w:p>
      <w:pPr>
        <w:pStyle w:val="Compact"/>
        <w:numPr>
          <w:ilvl w:val="0"/>
          <w:numId w:val="1008"/>
        </w:numPr>
      </w:pPr>
      <w:r>
        <w:t xml:space="preserve">Função USERLASTNAME</w:t>
      </w:r>
    </w:p>
    <w:p>
      <w:pPr>
        <w:pStyle w:val="Compact"/>
        <w:numPr>
          <w:ilvl w:val="0"/>
          <w:numId w:val="1008"/>
        </w:numPr>
      </w:pPr>
      <w:r>
        <w:t xml:space="preserve">Função USERMIDDLENAME</w:t>
      </w:r>
    </w:p>
    <w:p>
      <w:pPr>
        <w:pStyle w:val="Compact"/>
        <w:numPr>
          <w:ilvl w:val="0"/>
          <w:numId w:val="1008"/>
        </w:numPr>
      </w:pPr>
      <w:r>
        <w:t xml:space="preserve">Função VALUEOF</w:t>
      </w:r>
    </w:p>
    <w:p>
      <w:pPr>
        <w:pStyle w:val="Compact"/>
        <w:numPr>
          <w:ilvl w:val="0"/>
          <w:numId w:val="1008"/>
        </w:numPr>
      </w:pPr>
      <w:r>
        <w:t xml:space="preserve">Função WEIGHTEDSCORE</w:t>
      </w:r>
    </w:p>
    <w:p>
      <w:pPr>
        <w:pStyle w:val="Compact"/>
        <w:numPr>
          <w:ilvl w:val="0"/>
          <w:numId w:val="1008"/>
        </w:numPr>
      </w:pPr>
      <w:r>
        <w:t xml:space="preserve">Função WEIGHTING</w:t>
      </w:r>
    </w:p>
    <w:bookmarkEnd w:id="33"/>
    <w:bookmarkStart w:id="35" w:name="Funçõesdetexto"/>
    <w:p>
      <w:pPr>
        <w:pStyle w:val="Heading2"/>
      </w:pPr>
      <w:r>
        <w:t xml:space="preserve">Funções de texto</w:t>
      </w:r>
    </w:p>
    <w:p>
      <w:pPr>
        <w:pStyle w:val="FirstParagraph"/>
      </w:pPr>
      <w:r>
        <w:t xml:space="preserve">A tabela a seguir fornece uma lista de funções de texto. Use essas funções para utilizar e manipular cadeias de texto para produzir valores dinâmicos. Para obter mais detalhes sobre cada função individual, consulte</w:t>
      </w:r>
      <w:r>
        <w:t xml:space="preserve"> </w:t>
      </w:r>
      <w:hyperlink r:id="rId34">
        <w:r>
          <w:rPr>
            <w:rStyle w:val="Hyperlink"/>
          </w:rPr>
          <w:t xml:space="preserve">Funções de texto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Função CONCATENATE</w:t>
      </w:r>
    </w:p>
    <w:p>
      <w:pPr>
        <w:pStyle w:val="Compact"/>
        <w:numPr>
          <w:ilvl w:val="0"/>
          <w:numId w:val="1009"/>
        </w:numPr>
      </w:pPr>
      <w:r>
        <w:t xml:space="preserve">Função FIND</w:t>
      </w:r>
    </w:p>
    <w:p>
      <w:pPr>
        <w:pStyle w:val="Compact"/>
        <w:numPr>
          <w:ilvl w:val="0"/>
          <w:numId w:val="1009"/>
        </w:numPr>
      </w:pPr>
      <w:r>
        <w:t xml:space="preserve">Função LEFT</w:t>
      </w:r>
    </w:p>
    <w:p>
      <w:pPr>
        <w:pStyle w:val="Compact"/>
        <w:numPr>
          <w:ilvl w:val="0"/>
          <w:numId w:val="1009"/>
        </w:numPr>
      </w:pPr>
      <w:r>
        <w:t xml:space="preserve">Função LEN</w:t>
      </w:r>
    </w:p>
    <w:p>
      <w:pPr>
        <w:pStyle w:val="Compact"/>
        <w:numPr>
          <w:ilvl w:val="0"/>
          <w:numId w:val="1009"/>
        </w:numPr>
      </w:pPr>
      <w:r>
        <w:t xml:space="preserve">Função LOWER</w:t>
      </w:r>
    </w:p>
    <w:p>
      <w:pPr>
        <w:pStyle w:val="Compact"/>
        <w:numPr>
          <w:ilvl w:val="0"/>
          <w:numId w:val="1009"/>
        </w:numPr>
      </w:pPr>
      <w:r>
        <w:t xml:space="preserve">Função MASKEDTEXT</w:t>
      </w:r>
    </w:p>
    <w:p>
      <w:pPr>
        <w:pStyle w:val="Compact"/>
        <w:numPr>
          <w:ilvl w:val="0"/>
          <w:numId w:val="1009"/>
        </w:numPr>
      </w:pPr>
      <w:r>
        <w:t xml:space="preserve">Função NUMBERFORMAT</w:t>
      </w:r>
    </w:p>
    <w:p>
      <w:pPr>
        <w:pStyle w:val="Compact"/>
        <w:numPr>
          <w:ilvl w:val="0"/>
          <w:numId w:val="1009"/>
        </w:numPr>
      </w:pPr>
      <w:r>
        <w:t xml:space="preserve">Função PROPER</w:t>
      </w:r>
    </w:p>
    <w:p>
      <w:pPr>
        <w:pStyle w:val="Compact"/>
        <w:numPr>
          <w:ilvl w:val="0"/>
          <w:numId w:val="1009"/>
        </w:numPr>
      </w:pPr>
      <w:r>
        <w:t xml:space="preserve">Função RIGHT</w:t>
      </w:r>
    </w:p>
    <w:p>
      <w:pPr>
        <w:pStyle w:val="Compact"/>
        <w:numPr>
          <w:ilvl w:val="0"/>
          <w:numId w:val="1009"/>
        </w:numPr>
      </w:pPr>
      <w:r>
        <w:t xml:space="preserve">Função STRIPHTML</w:t>
      </w:r>
    </w:p>
    <w:p>
      <w:pPr>
        <w:pStyle w:val="Compact"/>
        <w:numPr>
          <w:ilvl w:val="0"/>
          <w:numId w:val="1009"/>
        </w:numPr>
      </w:pPr>
      <w:r>
        <w:t xml:space="preserve">Função SUBSTRING</w:t>
      </w:r>
    </w:p>
    <w:p>
      <w:pPr>
        <w:pStyle w:val="Compact"/>
        <w:numPr>
          <w:ilvl w:val="0"/>
          <w:numId w:val="1009"/>
        </w:numPr>
      </w:pPr>
      <w:r>
        <w:t xml:space="preserve">Função TRIM</w:t>
      </w:r>
    </w:p>
    <w:p>
      <w:pPr>
        <w:pStyle w:val="Compact"/>
        <w:numPr>
          <w:ilvl w:val="0"/>
          <w:numId w:val="1009"/>
        </w:numPr>
      </w:pPr>
      <w:r>
        <w:t xml:space="preserve">Função UPPER</w:t>
      </w:r>
    </w:p>
    <w:bookmarkEnd w:id="35"/>
    <w:bookmarkStart w:id="39" w:name="Operadores"/>
    <w:p>
      <w:pPr>
        <w:pStyle w:val="Heading2"/>
      </w:pPr>
      <w:r>
        <w:t xml:space="preserve">Operadores</w:t>
      </w:r>
    </w:p>
    <w:p>
      <w:pPr>
        <w:pStyle w:val="TableCaption"/>
      </w:pPr>
      <w:r>
        <w:t xml:space="preserve">A tabela a seguir fornece uma lista de operadores oferecidos pelo gerador de fórmulas. Clique em um operador para ver sua descrição.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oferecidos pelo gerador de fórmulas. Clique em um operador para ver sua de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</w:tr>
      <w:tr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Aritmético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Adição</w:t>
            </w:r>
          </w:p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Exponencial</w:t>
            </w:r>
          </w:p>
          <w:p>
            <w:pPr>
              <w:pStyle w:val="BodyText"/>
            </w:pPr>
            <w:r>
              <w:t xml:space="preserve">Multiplicação</w:t>
            </w:r>
          </w:p>
          <w:p>
            <w:pPr>
              <w:pStyle w:val="BodyText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Comparação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Igual a</w:t>
            </w:r>
          </w:p>
          <w:p>
            <w:pPr>
              <w:pStyle w:val="BodyText"/>
            </w:pPr>
            <w:r>
              <w:t xml:space="preserve">Maior que</w:t>
            </w:r>
          </w:p>
          <w:p>
            <w:pPr>
              <w:pStyle w:val="BodyText"/>
            </w:pPr>
            <w:r>
              <w:t xml:space="preserve">Maior que ou igual a</w:t>
            </w:r>
          </w:p>
          <w:p>
            <w:pPr>
              <w:pStyle w:val="BodyText"/>
            </w:pPr>
            <w:r>
              <w:t xml:space="preserve">Menor que</w:t>
            </w:r>
          </w:p>
          <w:p>
            <w:pPr>
              <w:pStyle w:val="BodyText"/>
            </w:pPr>
            <w:r>
              <w:t xml:space="preserve">Menor que ou igual a</w:t>
            </w:r>
          </w:p>
          <w:p>
            <w:pPr>
              <w:pStyle w:val="BodyText"/>
            </w:pPr>
            <w:r>
              <w:t xml:space="preserve">Diferente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Concatenação de texto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Concatenar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  <w:r>
        <w:br/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2025-03-06T16:20:36Z</dcterms:created>
  <dcterms:modified xsi:type="dcterms:W3CDTF">2025-03-06T16:20:36Z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