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mc-main-content"/>
    <w:bookmarkStart w:id="23" w:name="tipos-de-operadores-de-filtro-1"/>
    <w:p>
      <w:pPr>
        <w:pStyle w:val="Heading1"/>
      </w:pPr>
      <w:bookmarkStart w:id="20" w:name="aanchor94"/>
      <w:bookmarkEnd w:id="20"/>
      <w:r>
        <w:t xml:space="preserve"> </w:t>
      </w:r>
      <w:r>
        <w:t xml:space="preserve">Tipos de operadores de filtro</w:t>
      </w:r>
    </w:p>
    <w:p>
      <w:pPr>
        <w:pStyle w:val="FirstParagraph"/>
      </w:pPr>
      <w:r>
        <w:t xml:space="preserve">Os filtros usam uma série de operadores, como "Igual" e "Contém" para filtrar os resultados somente com as informações necessárias. Você pode criar filtros por meio de uma série de expressões condicionais. Os valores de filtro não diferenciam maiúsculas de minúsculas. Para obter mais informações sobre quais campos podem ser usados com operadores, consulte</w:t>
      </w:r>
      <w:r>
        <w:t xml:space="preserve"> </w:t>
      </w:r>
      <w:hyperlink r:id="rId21">
        <w:r>
          <w:rPr>
            <w:rStyle w:val="Hyperlink"/>
          </w:rPr>
          <w:t xml:space="preserve">Operadores de filtro por tipo de campo</w:t>
        </w:r>
      </w:hyperlink>
      <w:r>
        <w:t xml:space="preserve">. Além disso, você pode relacionar sua expressão pelo uso da</w:t>
      </w:r>
      <w:r>
        <w:t xml:space="preserve"> </w:t>
      </w:r>
      <w:hyperlink r:id="rId22">
        <w:r>
          <w:rPr>
            <w:rStyle w:val="Hyperlink"/>
          </w:rPr>
          <w:t xml:space="preserve">lógica de operador avançado</w:t>
        </w:r>
      </w:hyperlink>
      <w:r>
        <w:t xml:space="preserve">.</w:t>
      </w:r>
    </w:p>
    <w:p>
      <w:pPr>
        <w:pStyle w:val="TableCaption"/>
      </w:pPr>
      <w:r>
        <w:t xml:space="preserve">A tabela a seguir descreve os tipos de operadores de filtro.</w:t>
      </w:r>
    </w:p>
    <w:tbl>
      <w:tblPr>
        <w:tblStyle w:val="Table"/>
        <w:tblW w:type="pct" w:w="5000"/>
        <w:tblLayout w:type="fixed"/>
        <w:tblLook w:firstRow="1" w:lastRow="0" w:firstColumn="0" w:lastColumn="0" w:noHBand="0" w:noVBand="0" w:val="0020"/>
        <w:tblCaption w:val="A tabela a seguir descreve os tipos de operadores de filtro."/>
      </w:tblPr>
      <w:tblGrid>
        <w:gridCol w:w="792"/>
        <w:gridCol w:w="7128"/>
      </w:tblGrid>
      <w:tr>
        <w:trPr>
          <w:tblHeader w:val="on"/>
        </w:trPr>
        <w:tc>
          <w:tcPr/>
          <w:p>
            <w:pPr>
              <w:pStyle w:val="BodyText"/>
            </w:pPr>
            <w:r>
              <w:t xml:space="preserve">Tipo de operador</w:t>
            </w:r>
          </w:p>
        </w:tc>
        <w:tc>
          <w:tcPr/>
          <w:p>
            <w:pPr>
              <w:pStyle w:val="BodyText"/>
            </w:pPr>
            <w:r>
              <w:t xml:space="preserve">Descrição</w:t>
            </w:r>
          </w:p>
        </w:tc>
      </w:tr>
      <w:tr>
        <w:tc>
          <w:tcPr/>
          <w:p>
            <w:pPr>
              <w:pStyle w:val="BodyText"/>
            </w:pPr>
            <w:r>
              <w:t xml:space="preserve">Contém</w:t>
            </w:r>
          </w:p>
        </w:tc>
        <w:tc>
          <w:tcPr/>
          <w:p>
            <w:pPr>
              <w:pStyle w:val="BodyText"/>
            </w:pPr>
            <w:r>
              <w:t xml:space="preserve">Inclui qualquer registro que tem um valor correspondente aos valores do filtro especificado.</w:t>
            </w:r>
          </w:p>
        </w:tc>
      </w:tr>
      <w:tr>
        <w:tc>
          <w:tcPr/>
          <w:p>
            <w:pPr>
              <w:pStyle w:val="BodyText"/>
            </w:pPr>
            <w:r>
              <w:t xml:space="preserve">Contém inclusive</w:t>
            </w:r>
          </w:p>
        </w:tc>
        <w:tc>
          <w:tcPr/>
          <w:p>
            <w:pPr>
              <w:pStyle w:val="BodyText"/>
            </w:pPr>
            <w:r>
              <w:t xml:space="preserve">Inclui qualquer registro com um valor especificado dentro de uma lista global hierárquica de valores. Esse operador considera toda a hierarquia abaixo do valor especificado como uma correspondência.</w:t>
            </w:r>
          </w:p>
          <w:p>
            <w:pPr>
              <w:pStyle w:val="BodyText"/>
            </w:pPr>
            <w:r>
              <w:t xml:space="preserve">Por exemplo, se você estiver usando uma lista de valores para o local que contenha 3 níveis (País &gt; Estado/província &gt; Cidade) e quiser localizar todos os registros em Missouri, a expressão Contém inclusive Estados Unidos &gt; Missouri retornará os seguintes resultados:</w:t>
            </w:r>
          </w:p>
          <w:p>
            <w:pPr>
              <w:pStyle w:val="Compact"/>
              <w:numPr>
                <w:ilvl w:val="0"/>
                <w:numId w:val="1001"/>
              </w:numPr>
            </w:pPr>
            <w:r>
              <w:t xml:space="preserve">Estados Unidos, Missouri</w:t>
            </w:r>
          </w:p>
          <w:p>
            <w:pPr>
              <w:pStyle w:val="Compact"/>
              <w:numPr>
                <w:ilvl w:val="0"/>
                <w:numId w:val="1001"/>
              </w:numPr>
            </w:pPr>
            <w:r>
              <w:t xml:space="preserve">Estados Unidos, Missouri, Kansas City</w:t>
            </w:r>
          </w:p>
          <w:p>
            <w:pPr>
              <w:pStyle w:val="Compact"/>
              <w:numPr>
                <w:ilvl w:val="0"/>
                <w:numId w:val="1001"/>
              </w:numPr>
            </w:pPr>
            <w:r>
              <w:t xml:space="preserve">Estados Unidos, Missouri, St. Louis</w:t>
            </w:r>
          </w:p>
          <w:p>
            <w:pPr>
              <w:pStyle w:val="Compact"/>
              <w:numPr>
                <w:ilvl w:val="0"/>
                <w:numId w:val="1001"/>
              </w:numPr>
            </w:pPr>
            <w:r>
              <w:t xml:space="preserve">Estados Unidos, Missouri, Columbia</w:t>
            </w:r>
          </w:p>
        </w:tc>
      </w:tr>
      <w:tr>
        <w:tc>
          <w:tcPr/>
          <w:p>
            <w:pPr>
              <w:pStyle w:val="FirstParagraph"/>
            </w:pPr>
            <w:r>
              <w:t xml:space="preserve">Não contém</w:t>
            </w:r>
          </w:p>
        </w:tc>
        <w:tc>
          <w:tcPr/>
          <w:p>
            <w:pPr>
              <w:pStyle w:val="BodyText"/>
            </w:pPr>
            <w:r>
              <w:t xml:space="preserve">Inclui qualquer registro que não tem um valor correspondente aos valores do filtro especificado.</w:t>
            </w:r>
          </w:p>
        </w:tc>
      </w:tr>
      <w:tr>
        <w:tc>
          <w:tcPr/>
          <w:p>
            <w:pPr>
              <w:pStyle w:val="BodyText"/>
            </w:pPr>
            <w:r>
              <w:t xml:space="preserve">Não contém inclusive</w:t>
            </w:r>
          </w:p>
        </w:tc>
        <w:tc>
          <w:tcPr/>
          <w:p>
            <w:pPr>
              <w:pStyle w:val="BodyText"/>
            </w:pPr>
            <w:r>
              <w:t xml:space="preserve">Inclui qualquer registro que não contém um valor especificado de uma lista global hierárquica de valores e também exclui toda a hierarquia abaixo do valor especificado.</w:t>
            </w:r>
          </w:p>
          <w:p>
            <w:pPr>
              <w:pStyle w:val="BodyText"/>
            </w:pPr>
            <w:r>
              <w:t xml:space="preserve">Por exemplo, a expressão Não contém inclusive Estados Unidos &gt; Missouri retorna qualquer seleção no nível de País, Estado, Cidade que não contém Missouri.</w:t>
            </w:r>
          </w:p>
        </w:tc>
      </w:tr>
      <w:tr>
        <w:tc>
          <w:tcPr/>
          <w:p>
            <w:pPr>
              <w:pStyle w:val="BodyText"/>
            </w:pPr>
            <w:r>
              <w:t xml:space="preserve">Igual</w:t>
            </w:r>
          </w:p>
        </w:tc>
        <w:tc>
          <w:tcPr/>
          <w:p>
            <w:pPr>
              <w:pStyle w:val="BodyText"/>
            </w:pPr>
            <w:r>
              <w:t xml:space="preserve">Inclui registros com valores que correspondem exatamente aos valores do filtro especificado. Para campos Data, os valores de data e hora podem ser incluídos no filtro.</w:t>
            </w:r>
          </w:p>
        </w:tc>
      </w:tr>
      <w:tr>
        <w:tc>
          <w:tcPr/>
          <w:p>
            <w:pPr>
              <w:pStyle w:val="BodyText"/>
            </w:pPr>
            <w:r>
              <w:t xml:space="preserve">Não é igual</w:t>
            </w:r>
          </w:p>
        </w:tc>
        <w:tc>
          <w:tcPr/>
          <w:p>
            <w:pPr>
              <w:pStyle w:val="BodyText"/>
            </w:pPr>
            <w:r>
              <w:t xml:space="preserve">Inclui somente os registros com valores que não correspondem aos valores do filtro especificado. Para campos Data, os valores de data e hora podem ser incluídos no filtro.</w:t>
            </w:r>
          </w:p>
        </w:tc>
      </w:tr>
      <w:tr>
        <w:tc>
          <w:tcPr/>
          <w:p>
            <w:pPr>
              <w:pStyle w:val="BodyText"/>
            </w:pPr>
            <w:r>
              <w:t xml:space="preserve">Atual</w:t>
            </w:r>
          </w:p>
        </w:tc>
        <w:tc>
          <w:tcPr/>
          <w:p>
            <w:pPr>
              <w:pStyle w:val="BodyText"/>
            </w:pPr>
            <w:r>
              <w:t xml:space="preserve">Inclui somente registros do intervalo atual. Os intervalos disponíveis incluem:</w:t>
            </w:r>
          </w:p>
          <w:p>
            <w:pPr>
              <w:pStyle w:val="Compact"/>
              <w:numPr>
                <w:ilvl w:val="0"/>
                <w:numId w:val="1002"/>
              </w:numPr>
            </w:pPr>
            <w:r>
              <w:t xml:space="preserve">Minutos</w:t>
            </w:r>
          </w:p>
          <w:p>
            <w:pPr>
              <w:pStyle w:val="Compact"/>
              <w:numPr>
                <w:ilvl w:val="0"/>
                <w:numId w:val="1002"/>
              </w:numPr>
            </w:pPr>
            <w:r>
              <w:t xml:space="preserve">Horas</w:t>
            </w:r>
          </w:p>
          <w:p>
            <w:pPr>
              <w:pStyle w:val="Compact"/>
              <w:numPr>
                <w:ilvl w:val="0"/>
                <w:numId w:val="1002"/>
              </w:numPr>
            </w:pPr>
            <w:r>
              <w:t xml:space="preserve">Dias</w:t>
            </w:r>
          </w:p>
          <w:p>
            <w:pPr>
              <w:pStyle w:val="Compact"/>
              <w:numPr>
                <w:ilvl w:val="0"/>
                <w:numId w:val="1002"/>
              </w:numPr>
            </w:pPr>
            <w:r>
              <w:t xml:space="preserve">Meses</w:t>
            </w:r>
          </w:p>
          <w:p>
            <w:pPr>
              <w:pStyle w:val="Compact"/>
              <w:numPr>
                <w:ilvl w:val="0"/>
                <w:numId w:val="1002"/>
              </w:numPr>
            </w:pPr>
            <w:r>
              <w:t xml:space="preserve">Trimestres</w:t>
            </w:r>
          </w:p>
          <w:p>
            <w:pPr>
              <w:pStyle w:val="Compact"/>
              <w:numPr>
                <w:ilvl w:val="0"/>
                <w:numId w:val="1002"/>
              </w:numPr>
            </w:pPr>
            <w:r>
              <w:t xml:space="preserve">Anos</w:t>
            </w:r>
          </w:p>
        </w:tc>
      </w:tr>
      <w:tr>
        <w:tc>
          <w:tcPr/>
          <w:p>
            <w:pPr>
              <w:pStyle w:val="FirstParagraph"/>
            </w:pPr>
            <w:r>
              <w:t xml:space="preserve">Último</w:t>
            </w:r>
          </w:p>
        </w:tc>
        <w:tc>
          <w:tcPr/>
          <w:p>
            <w:pPr>
              <w:pStyle w:val="BodyText"/>
            </w:pPr>
            <w:r>
              <w:t xml:space="preserve">Inclui registros com base no intervalo selecionado anteriormente ao intervalo atual. Os intervalos disponíveis incluem:</w:t>
            </w:r>
          </w:p>
          <w:p>
            <w:pPr>
              <w:pStyle w:val="Compact"/>
              <w:numPr>
                <w:ilvl w:val="0"/>
                <w:numId w:val="1003"/>
              </w:numPr>
            </w:pPr>
            <w:r>
              <w:t xml:space="preserve">Minutos</w:t>
            </w:r>
          </w:p>
          <w:p>
            <w:pPr>
              <w:pStyle w:val="Compact"/>
              <w:numPr>
                <w:ilvl w:val="0"/>
                <w:numId w:val="1003"/>
              </w:numPr>
            </w:pPr>
            <w:r>
              <w:t xml:space="preserve">Horas</w:t>
            </w:r>
          </w:p>
          <w:p>
            <w:pPr>
              <w:pStyle w:val="Compact"/>
              <w:numPr>
                <w:ilvl w:val="0"/>
                <w:numId w:val="1003"/>
              </w:numPr>
            </w:pPr>
            <w:r>
              <w:t xml:space="preserve">Dias</w:t>
            </w:r>
          </w:p>
          <w:p>
            <w:pPr>
              <w:pStyle w:val="Compact"/>
              <w:numPr>
                <w:ilvl w:val="0"/>
                <w:numId w:val="1003"/>
              </w:numPr>
            </w:pPr>
            <w:r>
              <w:t xml:space="preserve">Meses</w:t>
            </w:r>
          </w:p>
          <w:p>
            <w:pPr>
              <w:pStyle w:val="Compact"/>
              <w:numPr>
                <w:ilvl w:val="0"/>
                <w:numId w:val="1003"/>
              </w:numPr>
            </w:pPr>
            <w:r>
              <w:t xml:space="preserve">Trimestres</w:t>
            </w:r>
          </w:p>
          <w:p>
            <w:pPr>
              <w:pStyle w:val="Compact"/>
              <w:numPr>
                <w:ilvl w:val="0"/>
                <w:numId w:val="1003"/>
              </w:numPr>
            </w:pPr>
            <w:r>
              <w:t xml:space="preserve">Anos</w:t>
            </w:r>
          </w:p>
          <w:p>
            <w:pPr>
              <w:pStyle w:val="FirstParagraph"/>
            </w:pPr>
            <w:r>
              <w:t xml:space="preserve">Esse filtro não inclui registros do intervalo atual. Por exemplo, se você filtrar "Últimos" "3" "dias", os resultados incluirão os 3 dias anteriores, mas não incluirão o dia atual. Para incluir o dia atual, adicione outra condição de filtro aos critérios da pesquisa que inclua o "Dia" "atual".</w:t>
            </w:r>
          </w:p>
        </w:tc>
      </w:tr>
      <w:tr>
        <w:tc>
          <w:tcPr/>
          <w:p>
            <w:pPr>
              <w:pStyle w:val="BodyText"/>
            </w:pPr>
            <w:r>
              <w:t xml:space="preserve">Avançar</w:t>
            </w:r>
          </w:p>
        </w:tc>
        <w:tc>
          <w:tcPr/>
          <w:p>
            <w:pPr>
              <w:pStyle w:val="BodyText"/>
            </w:pPr>
            <w:r>
              <w:t xml:space="preserve">Inclui registros com base no intervalo selecionado após o intervalo atual. Os intervalos disponíveis incluem:</w:t>
            </w:r>
          </w:p>
          <w:p>
            <w:pPr>
              <w:pStyle w:val="Compact"/>
              <w:numPr>
                <w:ilvl w:val="0"/>
                <w:numId w:val="1004"/>
              </w:numPr>
            </w:pPr>
            <w:r>
              <w:t xml:space="preserve">Minutos</w:t>
            </w:r>
          </w:p>
          <w:p>
            <w:pPr>
              <w:pStyle w:val="Compact"/>
              <w:numPr>
                <w:ilvl w:val="0"/>
                <w:numId w:val="1004"/>
              </w:numPr>
            </w:pPr>
            <w:r>
              <w:t xml:space="preserve">Horas</w:t>
            </w:r>
          </w:p>
          <w:p>
            <w:pPr>
              <w:pStyle w:val="Compact"/>
              <w:numPr>
                <w:ilvl w:val="0"/>
                <w:numId w:val="1004"/>
              </w:numPr>
            </w:pPr>
            <w:r>
              <w:t xml:space="preserve">Dias</w:t>
            </w:r>
          </w:p>
          <w:p>
            <w:pPr>
              <w:pStyle w:val="Compact"/>
              <w:numPr>
                <w:ilvl w:val="0"/>
                <w:numId w:val="1004"/>
              </w:numPr>
            </w:pPr>
            <w:r>
              <w:t xml:space="preserve">Meses</w:t>
            </w:r>
          </w:p>
          <w:p>
            <w:pPr>
              <w:pStyle w:val="Compact"/>
              <w:numPr>
                <w:ilvl w:val="0"/>
                <w:numId w:val="1004"/>
              </w:numPr>
            </w:pPr>
            <w:r>
              <w:t xml:space="preserve">Trimestres</w:t>
            </w:r>
          </w:p>
          <w:p>
            <w:pPr>
              <w:pStyle w:val="Compact"/>
              <w:numPr>
                <w:ilvl w:val="0"/>
                <w:numId w:val="1004"/>
              </w:numPr>
            </w:pPr>
            <w:r>
              <w:t xml:space="preserve">Anos</w:t>
            </w:r>
          </w:p>
          <w:p>
            <w:pPr>
              <w:pStyle w:val="FirstParagraph"/>
            </w:pPr>
            <w:r>
              <w:t xml:space="preserve">Esse filtro não inclui registros do intervalo atual. Por exemplo, se você filtrar "Próximos" "3" "dias", os resultados incluirão os próximos 3 dias, mas não incluirão o dia atual. Para incluir o dia atual, adicione outra condição de filtro aos critérios da pesquisa que inclua o "Dia" "atual".</w:t>
            </w:r>
          </w:p>
        </w:tc>
      </w:tr>
      <w:tr>
        <w:tc>
          <w:tcPr/>
          <w:p>
            <w:pPr>
              <w:pStyle w:val="BodyText"/>
            </w:pPr>
            <w:r>
              <w:t xml:space="preserve">Maior que</w:t>
            </w:r>
          </w:p>
        </w:tc>
        <w:tc>
          <w:tcPr/>
          <w:p>
            <w:pPr>
              <w:pStyle w:val="BodyText"/>
            </w:pPr>
            <w:r>
              <w:t xml:space="preserve">Inclui somente os registros com valores maiores que o valor do filtro estático especificado. Por exemplo, quando o Campo a ser avaliado é uma data e o Operador é Maior que, o valor é uma data específica do calendário.</w:t>
            </w:r>
          </w:p>
          <w:p>
            <w:pPr>
              <w:pStyle w:val="BodyText"/>
            </w:pPr>
            <w:r>
              <w:t xml:space="preserve">Para campos Data, os valores de data e hora podem ser incluídos no filtro.</w:t>
            </w:r>
          </w:p>
        </w:tc>
      </w:tr>
      <w:tr>
        <w:tc>
          <w:tcPr/>
          <w:p>
            <w:pPr>
              <w:pStyle w:val="BodyText"/>
            </w:pPr>
            <w:r>
              <w:t xml:space="preserve">Menor que</w:t>
            </w:r>
          </w:p>
        </w:tc>
        <w:tc>
          <w:tcPr/>
          <w:p>
            <w:pPr>
              <w:pStyle w:val="BodyText"/>
            </w:pPr>
            <w:r>
              <w:t xml:space="preserve">Inclui somente os registros com valores menores que o valor do filtro estático especificado. Para campos Data, os valores de data e hora podem ser incluídos no filtro.</w:t>
            </w:r>
          </w:p>
        </w:tc>
      </w:tr>
      <w:tr>
        <w:tc>
          <w:tcPr/>
          <w:p>
            <w:pPr>
              <w:pStyle w:val="BodyText"/>
            </w:pPr>
            <w:r>
              <w:t xml:space="preserve">Entre</w:t>
            </w:r>
          </w:p>
        </w:tc>
        <w:tc>
          <w:tcPr/>
          <w:p>
            <w:pPr>
              <w:pStyle w:val="BodyText"/>
            </w:pPr>
            <w:r>
              <w:t xml:space="preserve">Inclui somente registros com valores dentro do intervalo de data especificado, ou intervalo de data e hora, inclusive a data e a hora selecionadas.</w:t>
            </w:r>
          </w:p>
        </w:tc>
      </w:tr>
      <w:tr>
        <w:tc>
          <w:tcPr/>
          <w:p>
            <w:pPr>
              <w:pStyle w:val="BodyText"/>
            </w:pPr>
            <w:r>
              <w:t xml:space="preserve">Intervalo de tempo</w:t>
            </w:r>
          </w:p>
        </w:tc>
        <w:tc>
          <w:tcPr/>
          <w:p>
            <w:pPr>
              <w:pStyle w:val="BodyText"/>
            </w:pPr>
            <w:r>
              <w:t xml:space="preserve">Inclui somente os registros com valores dentro do intervalo de tempo especificado. As datas também podem ser especificadas para filtrar ainda mais a pesquisa. Os resultados da pesquisa incluem as horas e datas selecionadas.</w:t>
            </w:r>
          </w:p>
        </w:tc>
      </w:tr>
      <w:tr>
        <w:tc>
          <w:tcPr/>
          <w:p>
            <w:pPr>
              <w:pStyle w:val="BodyText"/>
            </w:pPr>
            <w:r>
              <w:t xml:space="preserve">Depois de hoje</w:t>
            </w:r>
          </w:p>
        </w:tc>
        <w:tc>
          <w:tcPr/>
          <w:p>
            <w:pPr>
              <w:pStyle w:val="BodyText"/>
            </w:pPr>
            <w:r>
              <w:t xml:space="preserve">Inclui registros de todos os dias depois da data de hoje, mas não inclui o dia atual.</w:t>
            </w:r>
          </w:p>
        </w:tc>
      </w:tr>
      <w:tr>
        <w:tc>
          <w:tcPr/>
          <w:p>
            <w:pPr>
              <w:pStyle w:val="BodyText"/>
            </w:pPr>
            <w:r>
              <w:t xml:space="preserve">Antes de hoje</w:t>
            </w:r>
          </w:p>
        </w:tc>
        <w:tc>
          <w:tcPr/>
          <w:p>
            <w:pPr>
              <w:pStyle w:val="BodyText"/>
            </w:pPr>
            <w:r>
              <w:t xml:space="preserve">Inclui registros de todos os dias antes da data de hoje, mas não inclui o dia atual.</w:t>
            </w:r>
          </w:p>
        </w:tc>
      </w:tr>
      <w:tr>
        <w:tc>
          <w:tcPr/>
          <w:p>
            <w:pPr>
              <w:pStyle w:val="BodyText"/>
            </w:pPr>
            <w:r>
              <w:t xml:space="preserve">Valor do campo maior que</w:t>
            </w:r>
          </w:p>
        </w:tc>
        <w:tc>
          <w:tcPr/>
          <w:p>
            <w:pPr>
              <w:pStyle w:val="BodyText"/>
            </w:pPr>
            <w:r>
              <w:t xml:space="preserve">Inclui somente os registros com valores maiores que o valor do campo dinâmico especificado.</w:t>
            </w:r>
          </w:p>
          <w:p>
            <w:pPr>
              <w:pStyle w:val="BodyText"/>
            </w:pPr>
            <w:r>
              <w:t xml:space="preserve">Por exemplo, quando o Campo a ser avaliado é uma data e o Operador é Valor do campo maior que, o valor é um campo específico no registro, como a Data da última autoavaliação.</w:t>
            </w:r>
          </w:p>
        </w:tc>
      </w:tr>
      <w:tr>
        <w:tc>
          <w:tcPr/>
          <w:p>
            <w:pPr>
              <w:pStyle w:val="BodyText"/>
            </w:pPr>
            <w:r>
              <w:t xml:space="preserve">Valor do campo menor que</w:t>
            </w:r>
          </w:p>
        </w:tc>
        <w:tc>
          <w:tcPr/>
          <w:p>
            <w:pPr>
              <w:pStyle w:val="BodyText"/>
            </w:pPr>
            <w:r>
              <w:t xml:space="preserve">Inclui somente os registros com valores menores que o valor do campo dinâmico especificado.</w:t>
            </w:r>
          </w:p>
          <w:p>
            <w:pPr>
              <w:pStyle w:val="BodyText"/>
            </w:pPr>
            <w:r>
              <w:t xml:space="preserve">Por exemplo, quando o Campo a ser avaliado é uma data e o Operador é Valor do campo menor que, o valor é um campo específico no registro, como a Data da próxima autoavaliação.</w:t>
            </w:r>
          </w:p>
        </w:tc>
      </w:tr>
      <w:tr>
        <w:tc>
          <w:tcPr/>
          <w:p>
            <w:pPr>
              <w:pStyle w:val="BodyText"/>
            </w:pPr>
            <w:r>
              <w:t xml:space="preserve">Valor do campo entre</w:t>
            </w:r>
          </w:p>
        </w:tc>
        <w:tc>
          <w:tcPr/>
          <w:p>
            <w:pPr>
              <w:pStyle w:val="BodyText"/>
            </w:pPr>
            <w:r>
              <w:t xml:space="preserve">Inclui registros em um intervalo definido por 2 valores de campo especificados.</w:t>
            </w:r>
          </w:p>
          <w:p>
            <w:pPr>
              <w:pStyle w:val="BodyText"/>
            </w:pPr>
            <w:r>
              <w:t xml:space="preserve">Por exemplo, se o Campo a ser avaliado for Expectativa de perda anual, o operador de Valor do campo entre permitirá que você escolha um intervalo entre os 2 valores.</w:t>
            </w:r>
          </w:p>
          <w:p>
            <w:pPr>
              <w:pStyle w:val="BodyText"/>
            </w:pPr>
            <w:r>
              <w:rPr>
                <w:b/>
                <w:bCs/>
              </w:rPr>
              <w:t xml:space="preserve">Observação:</w:t>
            </w:r>
            <w:r>
              <w:t xml:space="preserve"> </w:t>
            </w:r>
            <w:r>
              <w:t xml:space="preserve">os valores de campo especificados devem ser do mesmo tipo, por exemplo, data para data ou número inteiro para número inteiro.</w:t>
            </w:r>
          </w:p>
        </w:tc>
      </w:tr>
      <w:tr>
        <w:tc>
          <w:tcPr/>
          <w:p>
            <w:pPr>
              <w:pStyle w:val="BodyText"/>
            </w:pPr>
            <w:r>
              <w:t xml:space="preserve">Correspondência do valor do campo</w:t>
            </w:r>
          </w:p>
        </w:tc>
        <w:tc>
          <w:tcPr/>
          <w:p>
            <w:pPr>
              <w:pStyle w:val="BodyText"/>
            </w:pPr>
            <w:r>
              <w:t xml:space="preserve">Inclui registros que correspondem ao valor de campo especificado no registro atual.</w:t>
            </w:r>
          </w:p>
          <w:p>
            <w:pPr>
              <w:pStyle w:val="BodyText"/>
            </w:pPr>
            <w:r>
              <w:t xml:space="preserve">Por exemplo, se o Campo a ser avaliado for um local, o operador de Correspondência do valor do campo permitirá retornar apenas os resultados que corresponderem a 1 lista de locais específicos.</w:t>
            </w:r>
          </w:p>
        </w:tc>
      </w:tr>
      <w:tr>
        <w:tc>
          <w:tcPr/>
          <w:p>
            <w:pPr>
              <w:pStyle w:val="BodyText"/>
            </w:pPr>
            <w:r>
              <w:t xml:space="preserve">O valor do campo não corresponde</w:t>
            </w:r>
          </w:p>
        </w:tc>
        <w:tc>
          <w:tcPr/>
          <w:p>
            <w:pPr>
              <w:pStyle w:val="BodyText"/>
            </w:pPr>
            <w:r>
              <w:t xml:space="preserve">Inclui registros que não correspondem ao valor de campo especificado no registro atual.</w:t>
            </w:r>
          </w:p>
          <w:p>
            <w:pPr>
              <w:pStyle w:val="BodyText"/>
            </w:pPr>
            <w:r>
              <w:t xml:space="preserve">Por exemplo, se o Campo a ser avaliado for um local, o operador de O valor do campo não corresponde permitirá retornar apenas os resultados que não incluírem os itens de 1 lista de locais específicos.</w:t>
            </w:r>
          </w:p>
        </w:tc>
      </w:tr>
      <w:tr>
        <w:tc>
          <w:tcPr/>
          <w:p>
            <w:pPr>
              <w:pStyle w:val="BodyText"/>
            </w:pPr>
            <w:r>
              <w:t xml:space="preserve">O valor do campo contém</w:t>
            </w:r>
          </w:p>
        </w:tc>
        <w:tc>
          <w:tcPr/>
          <w:p>
            <w:pPr>
              <w:pStyle w:val="BodyText"/>
            </w:pPr>
            <w:r>
              <w:t xml:space="preserve">Inclui registros em que qualquer um dos valores no Campo a ser avaliado também estão selecionados no(s) campo(s) Valor.</w:t>
            </w:r>
          </w:p>
          <w:p>
            <w:pPr>
              <w:pStyle w:val="BodyText"/>
            </w:pPr>
            <w:r>
              <w:t xml:space="preserve">Por exemplo, se os campos nos dois lados do operador são campos de lista de valores que usam uma lista de categorias, o relatório retorna todos os registros cujo campo Categoria do aplicativo relacionado (Campo a ser avaliado) contém pelo menos 1 dos valores especificados no campo Valor do registro atual.</w:t>
            </w:r>
          </w:p>
        </w:tc>
      </w:tr>
      <w:tr>
        <w:tc>
          <w:tcPr/>
          <w:p>
            <w:pPr>
              <w:pStyle w:val="BodyText"/>
            </w:pPr>
            <w:r>
              <w:t xml:space="preserve">O valor do campo não contém</w:t>
            </w:r>
          </w:p>
        </w:tc>
        <w:tc>
          <w:tcPr/>
          <w:p>
            <w:pPr>
              <w:pStyle w:val="BodyText"/>
            </w:pPr>
            <w:r>
              <w:t xml:space="preserve">Inclui registros em que qualquer um dos valores no Campo a ser avaliado não estão selecionados também no(s) campo(s) Valor.</w:t>
            </w:r>
          </w:p>
          <w:p>
            <w:pPr>
              <w:pStyle w:val="BodyText"/>
            </w:pPr>
            <w:r>
              <w:t xml:space="preserve">Por exemplo, se os campos nos dois lados do operador são campos de lista de valores que usam uma lista de categorias de risco, o relatório retorna todos os registros cujo campo Categoria do aplicativo relacionado (Campo a ser avaliado) não contém nenhum dos valores especificados no campo Valor do registro atual.</w:t>
            </w:r>
          </w:p>
        </w:tc>
      </w:tr>
      <w:tr>
        <w:tc>
          <w:tcPr/>
          <w:p>
            <w:pPr>
              <w:pStyle w:val="BodyText"/>
            </w:pPr>
            <w:r>
              <w:t xml:space="preserve">O valor do campo inclui</w:t>
            </w:r>
          </w:p>
        </w:tc>
        <w:tc>
          <w:tcPr/>
          <w:p>
            <w:pPr>
              <w:pStyle w:val="BodyText"/>
            </w:pPr>
            <w:r>
              <w:t xml:space="preserve">Inclui qualquer registro com um valor em uma lista de valores hierárquicos especificada que é encontrado no registro atual. Esse operador permite considerar toda a hierarquia abaixo do valor especificado como uma correspondência.</w:t>
            </w:r>
          </w:p>
        </w:tc>
      </w:tr>
      <w:tr>
        <w:tc>
          <w:tcPr/>
          <w:p>
            <w:pPr>
              <w:pStyle w:val="BodyText"/>
            </w:pPr>
            <w:r>
              <w:t xml:space="preserve">O valor do campo não inclui</w:t>
            </w:r>
          </w:p>
        </w:tc>
        <w:tc>
          <w:tcPr/>
          <w:p>
            <w:pPr>
              <w:pStyle w:val="BodyText"/>
            </w:pPr>
            <w:r>
              <w:t xml:space="preserve">Inclui qualquer registro que não contém um valor de uma lista hierárquica de valores especificada que é encontrado no registro atual e também exclui toda a hierarquia abaixo do valor especificado.</w:t>
            </w:r>
          </w:p>
        </w:tc>
      </w:tr>
      <w:tr>
        <w:tc>
          <w:tcPr/>
          <w:p>
            <w:pPr>
              <w:pStyle w:val="BodyText"/>
            </w:pPr>
            <w:r>
              <w:t xml:space="preserve">O valor do campo é igual ao registro atual</w:t>
            </w:r>
          </w:p>
        </w:tc>
        <w:tc>
          <w:tcPr/>
          <w:p>
            <w:pPr>
              <w:pStyle w:val="BodyText"/>
            </w:pPr>
            <w:r>
              <w:t xml:space="preserve">Para Filtrar por ID do registro – Filtrar por ID do registro é aplicado no registro atual que exibe o objeto do relatório.</w:t>
            </w:r>
          </w:p>
          <w:p>
            <w:pPr>
              <w:pStyle w:val="BodyText"/>
            </w:pPr>
            <w:r>
              <w:t xml:space="preserve">Para Referência cruzada ou Registro relacionado, o filtro só retorna registros em que a referência cruzada ou seleção única do campo de registro relacionado é o registro atual que exibe o objeto do relatório.</w:t>
            </w:r>
          </w:p>
          <w:p>
            <w:pPr>
              <w:pStyle w:val="BodyText"/>
            </w:pPr>
            <w:r>
              <w:t xml:space="preserve">Por exemplo, use este filtro para criar um relatório que mostre todos os riscos por Categoria de risco para cada processo de negócios em que sua Unidade de negócios pai é a unidade de negócios atual que está sendo exibida.</w:t>
            </w:r>
          </w:p>
        </w:tc>
      </w:tr>
      <w:tr>
        <w:tc>
          <w:tcPr/>
          <w:p>
            <w:pPr>
              <w:pStyle w:val="BodyText"/>
            </w:pPr>
            <w:r>
              <w:t xml:space="preserve">O valor do campo não é igual ao registro atual</w:t>
            </w:r>
          </w:p>
        </w:tc>
        <w:tc>
          <w:tcPr/>
          <w:p>
            <w:pPr>
              <w:pStyle w:val="BodyText"/>
            </w:pPr>
            <w:r>
              <w:t xml:space="preserve">Inclui qualquer registro com valores que não são iguais a um valor especificado encontrado no registro atual.</w:t>
            </w:r>
          </w:p>
          <w:p>
            <w:pPr>
              <w:pStyle w:val="BodyText"/>
            </w:pPr>
            <w:r>
              <w:t xml:space="preserve">Por exemplo, use este filtro para criar um relatório que mostre todos os riscos por Categoria de risco para cada processo de negócios e que também mostre uma subdivisão de todas as outras unidades de negócios diferentes da atual unidade de negócios exibida.</w:t>
            </w:r>
          </w:p>
        </w:tc>
      </w:tr>
      <w:tr>
        <w:tc>
          <w:tcPr/>
          <w:p>
            <w:pPr>
              <w:pStyle w:val="BodyText"/>
            </w:pPr>
            <w:r>
              <w:t xml:space="preserve">O valor do campo contém o registro atual</w:t>
            </w:r>
          </w:p>
        </w:tc>
        <w:tc>
          <w:tcPr/>
          <w:p>
            <w:pPr>
              <w:pStyle w:val="BodyText"/>
            </w:pPr>
            <w:r>
              <w:t xml:space="preserve">Inclui registros que têm, pelo menos, o registro atual selecionado no campo de referência especificado ou são filtrados pelo ID do registro.</w:t>
            </w:r>
          </w:p>
        </w:tc>
      </w:tr>
      <w:tr>
        <w:tc>
          <w:tcPr/>
          <w:p>
            <w:pPr>
              <w:pStyle w:val="BodyText"/>
            </w:pPr>
            <w:r>
              <w:t xml:space="preserve">O valor do campo não contém o registro atual</w:t>
            </w:r>
          </w:p>
        </w:tc>
        <w:tc>
          <w:tcPr/>
          <w:p>
            <w:pPr>
              <w:pStyle w:val="BodyText"/>
            </w:pPr>
            <w:r>
              <w:t xml:space="preserve">Inclui registros que não têm, pelo menos, o registro atual selecionado no campo de referência especificado ou são filtrados pelo ID do registro.</w:t>
            </w:r>
          </w:p>
        </w:tc>
      </w:tr>
      <w:tr>
        <w:tc>
          <w:tcPr/>
          <w:p>
            <w:pPr>
              <w:pStyle w:val="BodyText"/>
            </w:pPr>
            <w:r>
              <w:t xml:space="preserve">Valor do campo contém profundidade</w:t>
            </w:r>
            <w:r>
              <w:t xml:space="preserve"> </w:t>
            </w:r>
            <w:r>
              <w:rPr>
                <w:i/>
                <w:iCs/>
              </w:rPr>
              <w:t xml:space="preserve">x</w:t>
            </w:r>
          </w:p>
        </w:tc>
        <w:tc>
          <w:tcPr/>
          <w:p>
            <w:pPr>
              <w:pStyle w:val="BodyText"/>
            </w:pPr>
            <w:r>
              <w:t xml:space="preserve">Inclui registros que correspondem a um nível especificado de uma lista de valores hierárquicos. O número de operadores disponíveis baseia-se no número de níveis na lista.</w:t>
            </w:r>
          </w:p>
          <w:p>
            <w:pPr>
              <w:pStyle w:val="BodyText"/>
            </w:pPr>
            <w:r>
              <w:t xml:space="preserve">Por exemplo, se você usar uma lista de valores Local que tem 3 níveis (país, estado/província, cidade) e você deseja encontrar todos os registros em Missouri, mesmo quando uma cidade dentro de Missouri é selecionada, Valor do campo contém profundidade 2 retorna registros com o seguinte seleções:</w:t>
            </w:r>
          </w:p>
          <w:p>
            <w:pPr>
              <w:pStyle w:val="Compact"/>
              <w:numPr>
                <w:ilvl w:val="0"/>
                <w:numId w:val="1005"/>
              </w:numPr>
            </w:pPr>
            <w:r>
              <w:t xml:space="preserve">Estados Unidos, Missouri</w:t>
            </w:r>
          </w:p>
          <w:p>
            <w:pPr>
              <w:pStyle w:val="Compact"/>
              <w:numPr>
                <w:ilvl w:val="0"/>
                <w:numId w:val="1005"/>
              </w:numPr>
            </w:pPr>
            <w:r>
              <w:t xml:space="preserve">Estados Unidos, Missouri, Kansas City</w:t>
            </w:r>
          </w:p>
          <w:p>
            <w:pPr>
              <w:pStyle w:val="Compact"/>
              <w:numPr>
                <w:ilvl w:val="0"/>
                <w:numId w:val="1005"/>
              </w:numPr>
            </w:pPr>
            <w:r>
              <w:t xml:space="preserve">Estados Unidos, Missouri, St. Louis</w:t>
            </w:r>
          </w:p>
          <w:p>
            <w:pPr>
              <w:pStyle w:val="Compact"/>
              <w:numPr>
                <w:ilvl w:val="0"/>
                <w:numId w:val="1005"/>
              </w:numPr>
            </w:pPr>
            <w:r>
              <w:t xml:space="preserve">Estados Unidos, Missouri, Columbia</w:t>
            </w:r>
          </w:p>
        </w:tc>
      </w:tr>
      <w:tr>
        <w:tc>
          <w:tcPr/>
          <w:p>
            <w:pPr>
              <w:pStyle w:val="FirstParagraph"/>
            </w:pPr>
            <w:r>
              <w:t xml:space="preserve">Valor do campo não contém profundidade</w:t>
            </w:r>
            <w:r>
              <w:t xml:space="preserve"> </w:t>
            </w:r>
            <w:r>
              <w:rPr>
                <w:i/>
                <w:iCs/>
              </w:rPr>
              <w:t xml:space="preserve">x</w:t>
            </w:r>
          </w:p>
        </w:tc>
        <w:tc>
          <w:tcPr/>
          <w:p>
            <w:pPr>
              <w:pStyle w:val="BodyText"/>
            </w:pPr>
            <w:r>
              <w:t xml:space="preserve">Inclui qualquer registro que não corresponde a um valor especificado dentro de uma lista hierárquica de valores e também exclui toda a hierarquia abaixo do nível especificado.</w:t>
            </w:r>
          </w:p>
          <w:p>
            <w:pPr>
              <w:pStyle w:val="BodyText"/>
            </w:pPr>
            <w:r>
              <w:t xml:space="preserve">Por exemplo, a expressão Valor do campo não contém profundidade Estados Unidos &gt; Missouri retorna qualquer seleção no nível de País, Estado, Cidade que não contém Missouri.</w:t>
            </w:r>
          </w:p>
        </w:tc>
      </w:tr>
    </w:tbl>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fld_dynamic_operators_by_field_type.htm" TargetMode="External" /><Relationship Type="http://schemas.openxmlformats.org/officeDocument/2006/relationships/hyperlink" Id="rId22" Target="gt_advanced_operator_logic.htm" TargetMode="External" /></Relationships>
</file>

<file path=word/_rels/footnotes.xml.rels><?xml version="1.0" encoding="UTF-8"?><Relationships xmlns="http://schemas.openxmlformats.org/package/2006/relationships"><Relationship Type="http://schemas.openxmlformats.org/officeDocument/2006/relationships/hyperlink" Id="rId21" Target="fld_dynamic_operators_by_field_type.htm" TargetMode="External" /><Relationship Type="http://schemas.openxmlformats.org/officeDocument/2006/relationships/hyperlink" Id="rId22" Target="gt_advanced_operator_logic.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2025-02-19T20:10:23Z</dcterms:created>
  <dcterms:modified xsi:type="dcterms:W3CDTF">2025-02-19T20:10:23Z</dcterms:modified>
</cp:coreProperties>
</file>

<file path=docProps/custom.xml><?xml version="1.0" encoding="utf-8"?>
<Properties xmlns="http://schemas.openxmlformats.org/officeDocument/2006/custom-properties" xmlns:vt="http://schemas.openxmlformats.org/officeDocument/2006/docPropsVTypes"/>
</file>