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lógica-de-operador-avançado"/>
    <w:p>
      <w:pPr>
        <w:pStyle w:val="Heading1"/>
      </w:pPr>
      <w:bookmarkStart w:id="20" w:name="aanchor113"/>
      <w:bookmarkEnd w:id="20"/>
      <w:r>
        <w:t xml:space="preserve"> </w:t>
      </w:r>
      <w:r>
        <w:t xml:space="preserve">Lógica de operador avançado</w:t>
      </w:r>
    </w:p>
    <w:p>
      <w:pPr>
        <w:pStyle w:val="FirstParagraph"/>
      </w:pPr>
      <w:r>
        <w:t xml:space="preserve">Ao criar filtros, você pode utilizar a lógica personalizada de operador para estabelecer relações entre filtros individuais. Por padrão, várias condições são relacionadas com o operador AND, assim como várias ações. Entretanto, ao criar lógica personalizada de operador, você também pode usar os operadores OR e NOT, bem como agrupamentos parentéticos.</w:t>
      </w:r>
    </w:p>
    <w:p>
      <w:pPr>
        <w:pStyle w:val="BodyText"/>
      </w:pPr>
      <w:r>
        <w:t xml:space="preserve">Comandos de lógica de operador são avaliados da esquerda para a direita com agrupamentos parentéticos avaliados primeiro. Ao utilizar a lógica de operador avançado com seus filtros, você elimina dados irrelevantes que podem ter sido importados com o alimentador de dados ou incluídos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%C3%B3gicapersonalizadadeoperador">
        <w:r>
          <w:rPr>
            <w:rStyle w:val="Hyperlink"/>
          </w:rPr>
          <w:t xml:space="preserve">Lógica personalizada de operador</w:t>
        </w:r>
      </w:hyperlink>
    </w:p>
    <w:p>
      <w:pPr>
        <w:pStyle w:val="Compact"/>
        <w:numPr>
          <w:ilvl w:val="0"/>
          <w:numId w:val="1001"/>
        </w:numPr>
      </w:pPr>
      <w:hyperlink w:anchor="X93ba95c1452fe47a8e192a991ad543b5096293c">
        <w:r>
          <w:rPr>
            <w:rStyle w:val="Hyperlink"/>
          </w:rPr>
          <w:t xml:space="preserve">Exemplo: Expressão com operador único</w:t>
        </w:r>
      </w:hyperlink>
    </w:p>
    <w:p>
      <w:pPr>
        <w:pStyle w:val="Compact"/>
        <w:numPr>
          <w:ilvl w:val="0"/>
          <w:numId w:val="1001"/>
        </w:numPr>
      </w:pPr>
      <w:hyperlink w:anchor="Xb008929add332a7a57685d8a540a5a33925ae81">
        <w:r>
          <w:rPr>
            <w:rStyle w:val="Hyperlink"/>
          </w:rPr>
          <w:t xml:space="preserve">Exemplo: Vários operadores com expressões parentéticas aninhadas</w:t>
        </w:r>
      </w:hyperlink>
    </w:p>
    <w:p>
      <w:pPr>
        <w:pStyle w:val="Compact"/>
        <w:numPr>
          <w:ilvl w:val="0"/>
          <w:numId w:val="1001"/>
        </w:numPr>
      </w:pPr>
      <w:hyperlink w:anchor="X75b461c817773ba27998d366f774606f8f19a66">
        <w:r>
          <w:rPr>
            <w:rStyle w:val="Hyperlink"/>
          </w:rPr>
          <w:t xml:space="preserve">Exemplo: Vários operadores com uma expressão parentética</w:t>
        </w:r>
      </w:hyperlink>
    </w:p>
    <w:bookmarkStart w:id="21" w:name="Lógicapersonalizadadeoperador"/>
    <w:p>
      <w:pPr>
        <w:pStyle w:val="Heading2"/>
      </w:pPr>
      <w:r>
        <w:t xml:space="preserve">Lógica personalizada de operador</w:t>
      </w:r>
    </w:p>
    <w:p>
      <w:pPr>
        <w:pStyle w:val="FirstParagraph"/>
      </w:pPr>
      <w:r>
        <w:t xml:space="preserve">A lógica personalizada de operador permite que você use vários operadores e agrupamentos entre parênteses para especificar ainda mais sua lógica de operador avançado.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operador OR é aceito apenas quando você está filtrando campos dentro de um único nível de um aplicativo em níveis ou em um aplicativo simples. Se estiver filtrando campos em aplicativos e níveis diferentes, você deverá usar apenas o operador AND. Em última análise, os resultados de uma pesquisa em vários níveis e aplicativos dependem dos filtros aplicados e das relações que o processo de pesquisa cria entre os campos filtrados.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lógica personalizada de operador deve ser validada antes de você salvar ou aplicar alterações no filtro de dados. Se a lógica personalizada de operador não for validada, será exibida a mensagem de erro: "Lógica de operador inválida".</w:t>
      </w:r>
    </w:p>
    <w:bookmarkEnd w:id="21"/>
    <w:bookmarkStart w:id="25" w:name="ExemploExpressãocomoperadorúnico"/>
    <w:p>
      <w:pPr>
        <w:pStyle w:val="Heading2"/>
      </w:pPr>
      <w:r>
        <w:t xml:space="preserve">Exemplo: Expressão com operador único</w:t>
      </w:r>
    </w:p>
    <w:p>
      <w:pPr>
        <w:pStyle w:val="FirstParagraph"/>
      </w:pPr>
      <w:r>
        <w:t xml:space="preserve">Suponha que você esteja importando ativos de uma origem externa para o aplicativo Ativos. Você quer importar, do arquivo externo, apenas os ativos que estão em um ambiente de produção ou afetando os clientes.</w:t>
      </w:r>
    </w:p>
    <w:p>
      <w:pPr>
        <w:pStyle w:val="BodyText"/>
      </w:pPr>
      <w:r>
        <w:t xml:space="preserve">Para configurar esse processo, você define os filtros de dados de modo a avaliar os elementos Ambiente de sistema e Classe de segurança no arquivo de dados externo para os valores desejados. Sem a lógica de operador, as condições são relacionadas ao operador AND, e o alimentador de dados importa os itens que estão em um ambiente de produção E tem uma classe de segurança alta. Utilizando a lógica de operador com o operador OR, você alcança o resultado desejado: os ativos que estão em um ambiente de produção OU têm uma classe de segurança alta são importados para o aplicativo Ativos.</w:t>
      </w:r>
    </w:p>
    <w:p>
      <w:pPr>
        <w:pStyle w:val="BodyText"/>
      </w:pPr>
      <w:r>
        <w:drawing>
          <wp:inline>
            <wp:extent cx="5334000" cy="782905"/>
            <wp:effectExtent b="0" l="0" r="0" t="0"/>
            <wp:docPr descr="Expressão com operador único" title="Expressão com operador único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634e5c505e97bf4cbd00b7b1eed2fa5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330b39a83078c0c1857293b65b414c548a96167"/>
    <w:p>
      <w:pPr>
        <w:pStyle w:val="Heading2"/>
      </w:pPr>
      <w:r>
        <w:t xml:space="preserve">Exemplo: Vários operadores com expressões parentéticas aninhadas</w:t>
      </w:r>
    </w:p>
    <w:p>
      <w:pPr>
        <w:pStyle w:val="FirstParagraph"/>
      </w:pPr>
      <w:r>
        <w:t xml:space="preserve">Você também pode utilizar expressões parentéticas armazenadas na lógica de operador. As expressões parentéticas aninhadas permitem combinar resultados de 2 condições lógicas distintas, criando assim uma condição lógica adicional, como exibido no exemplo a seguir.</w:t>
      </w:r>
    </w:p>
    <w:p>
      <w:pPr>
        <w:pStyle w:val="BodyText"/>
      </w:pPr>
      <w:r>
        <w:drawing>
          <wp:inline>
            <wp:extent cx="5334000" cy="1324303"/>
            <wp:effectExtent b="0" l="0" r="0" t="0"/>
            <wp:docPr descr="Lógica de operador avançado em pesquisa" title="Lógica de operador avançado em pesquisa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2b6e3387e5720d740ae587823ba89fa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Com base nos critérios acima, a tabela a seguir detalha o resultado da lógica de operador.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 base nos critérios acima, a tabela a seguir detalha o resultado da lógica de operador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(1) Ambiente de sistema</w:t>
            </w:r>
          </w:p>
        </w:tc>
        <w:tc>
          <w:tcPr/>
          <w:p>
            <w:pPr>
              <w:pStyle w:val="BodyText"/>
            </w:pPr>
            <w:r>
              <w:t xml:space="preserve">(2) Classe de segurança</w:t>
            </w:r>
          </w:p>
        </w:tc>
        <w:tc>
          <w:tcPr/>
          <w:p>
            <w:pPr>
              <w:pStyle w:val="BodyText"/>
            </w:pPr>
            <w:r>
              <w:t xml:space="preserve">(3) Fabricante</w:t>
            </w:r>
          </w:p>
        </w:tc>
        <w:tc>
          <w:tcPr/>
          <w:p>
            <w:pPr>
              <w:pStyle w:val="BodyText"/>
            </w:pPr>
            <w:r>
              <w:t xml:space="preserve">(4) Sistema operacional</w:t>
            </w:r>
          </w:p>
        </w:tc>
        <w:tc>
          <w:tcPr/>
          <w:p>
            <w:pPr>
              <w:pStyle w:val="BodyText"/>
            </w:pPr>
            <w:r>
              <w:t xml:space="preserve">(5) Sala de servidor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RHEL 4.0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Windows Server 2003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Windows Server 2003</w:t>
            </w:r>
          </w:p>
        </w:tc>
        <w:tc>
          <w:tcPr/>
          <w:p>
            <w:pPr>
              <w:pStyle w:val="BodyText"/>
            </w:pPr>
            <w:r>
              <w:t xml:space="preserve">Instalação de Chicago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CentOS</w:t>
            </w:r>
          </w:p>
        </w:tc>
        <w:tc>
          <w:tcPr/>
          <w:p>
            <w:pPr>
              <w:pStyle w:val="BodyText"/>
            </w:pPr>
            <w:r>
              <w:t xml:space="preserve">Instalação de Denver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</w:tbl>
    <w:p>
      <w:pPr>
        <w:pStyle w:val="BodyText"/>
      </w:pPr>
      <w:r>
        <w:t xml:space="preserve">O Gerenciador do feed de dados avalia primeiro as expressões parentéticas aninhadas. No último exemplo da tabela anterior, como nem 3 nem 4 foi avaliado como "TRUE" na expressão parentética armazenada, a expressão parentética primária é avaliada como "FALSE", assim, a condição lógica inteira apresenta falha e os dados não são importados, mesmo que todas as outras condições sejam atendidas.</w:t>
      </w:r>
    </w:p>
    <w:bookmarkEnd w:id="29"/>
    <w:bookmarkStart w:id="33" w:name="X714bebe73706ad9b234e518915fbb89c3da3513"/>
    <w:p>
      <w:pPr>
        <w:pStyle w:val="Heading2"/>
      </w:pPr>
      <w:r>
        <w:t xml:space="preserve">Exemplo: Vários operadores com uma expressão parentética</w:t>
      </w:r>
    </w:p>
    <w:p>
      <w:pPr>
        <w:pStyle w:val="FirstParagraph"/>
      </w:pPr>
      <w:r>
        <w:t xml:space="preserve">Você pode utilizar operadores adicionais incorporando parênteses na lógica de operador, como exibido no exemplo a seguir.</w:t>
      </w:r>
    </w:p>
    <w:p>
      <w:pPr>
        <w:pStyle w:val="BodyText"/>
      </w:pPr>
      <w:r>
        <w:drawing>
          <wp:inline>
            <wp:extent cx="5334000" cy="978513"/>
            <wp:effectExtent b="0" l="0" r="0" t="0"/>
            <wp:docPr descr="Lógica de operador avançado usando expressões parentéticas" title="Lógica de operador avançado usando expressões parentéticas" id="3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16aab912bd92662cd053be4824fa7d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Com base nos critérios acima, a tabela a seguir detalha o resultado da lógica de operador.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om base nos critérios acima, a tabela a seguir detalha o resultado da lógica de operador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(1) Ambiente</w:t>
            </w:r>
            <w:r>
              <w:br/>
            </w:r>
            <w:r>
              <w:t xml:space="preserve">de sistema</w:t>
            </w:r>
          </w:p>
        </w:tc>
        <w:tc>
          <w:tcPr/>
          <w:p>
            <w:pPr>
              <w:pStyle w:val="BodyText"/>
            </w:pPr>
            <w:r>
              <w:t xml:space="preserve">(2) Classe de segurança</w:t>
            </w:r>
          </w:p>
        </w:tc>
        <w:tc>
          <w:tcPr/>
          <w:p>
            <w:pPr>
              <w:pStyle w:val="BodyText"/>
            </w:pPr>
            <w:r>
              <w:t xml:space="preserve">(3) Fabricante</w:t>
            </w:r>
          </w:p>
        </w:tc>
        <w:tc>
          <w:tcPr/>
          <w:p>
            <w:pPr>
              <w:pStyle w:val="BodyTex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Produção</w:t>
            </w:r>
          </w:p>
        </w:tc>
        <w:tc>
          <w:tcPr/>
          <w:p>
            <w:pPr>
              <w:pStyle w:val="BodyText"/>
            </w:pPr>
            <w:r>
              <w:t xml:space="preserve">Alta</w:t>
            </w:r>
          </w:p>
        </w:tc>
        <w:tc>
          <w:tcPr/>
          <w:p>
            <w:pPr>
              <w:pStyle w:val="BodyText"/>
            </w:pPr>
            <w:r>
              <w:t xml:space="preserve">Dell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Testes</w:t>
            </w:r>
          </w:p>
        </w:tc>
        <w:tc>
          <w:tcPr/>
          <w:p>
            <w:pPr>
              <w:pStyle w:val="BodyText"/>
            </w:pPr>
            <w:r>
              <w:t xml:space="preserve">Média</w:t>
            </w:r>
          </w:p>
        </w:tc>
        <w:tc>
          <w:tcPr/>
          <w:p>
            <w:pPr>
              <w:pStyle w:val="BodyText"/>
            </w:pPr>
            <w:r>
              <w:t xml:space="preserve">IBM</w:t>
            </w:r>
          </w:p>
        </w:tc>
        <w:tc>
          <w:tcPr/>
          <w:p>
            <w:pPr>
              <w:pStyle w:val="BodyText"/>
            </w:pPr>
            <w:r>
              <w:t xml:space="preserve">Não importado</w:t>
            </w:r>
          </w:p>
        </w:tc>
      </w:tr>
    </w:tbl>
    <w:p>
      <w:pPr>
        <w:pStyle w:val="BodyText"/>
      </w:pPr>
      <w:r>
        <w:t xml:space="preserve">O sistema avalia primeiro a expressão parentética. No último exemplo da tabela anterior, como nem 1 nem 2 foi avaliado como "TRUE", a condição inteira apresenta falha, mesmo que 3 seja avaliado como "TRUE".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2025-03-06T16:22:23Z</dcterms:created>
  <dcterms:modified xsi:type="dcterms:W3CDTF">2025-03-06T16:22:23Z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