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21.png" ContentType="image/png"/>
  <Override PartName="/word/media/rId48.png" ContentType="image/png"/>
  <Override PartName="/word/media/rId44.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mc-main-content"/>
    <w:bookmarkStart w:id="52" w:name="Xe8a661c905eadda5b1399f635db3890e52c8b5a"/>
    <w:p>
      <w:pPr>
        <w:pStyle w:val="Heading1"/>
      </w:pPr>
      <w:bookmarkStart w:id="20" w:name="aanchor166"/>
      <w:bookmarkEnd w:id="20"/>
      <w:r>
        <w:t xml:space="preserve"> </w:t>
      </w:r>
      <w:r>
        <w:t xml:space="preserve">Adicionando Campos de Permissões de Registro</w:t>
      </w:r>
    </w:p>
    <w:p>
      <w:pPr>
        <w:pStyle w:val="FirstParagraph"/>
      </w:pPr>
      <w:r>
        <w:t xml:space="preserve">Use o campo Permissões de registro para controlar o acesso do usuário em nível de registro.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Xee5740be52ac98e5f0cf11d28d05a3b1e6d8f49">
        <w:r>
          <w:rPr>
            <w:rStyle w:val="Hyperlink"/>
          </w:rPr>
          <w:t xml:space="preserve">Tarefa 5: Selecionar um modelo de permissões</w:t>
        </w:r>
      </w:hyperlink>
    </w:p>
    <w:p>
      <w:pPr>
        <w:pStyle w:val="Compact"/>
        <w:numPr>
          <w:ilvl w:val="0"/>
          <w:numId w:val="1001"/>
        </w:numPr>
      </w:pPr>
      <w:hyperlink w:anchor="Tarefa6Configurarotextodeajuda">
        <w:r>
          <w:rPr>
            <w:rStyle w:val="Hyperlink"/>
          </w:rPr>
          <w:t xml:space="preserve">Tarefa 6: Configurar o texto de ajuda</w:t>
        </w:r>
      </w:hyperlink>
    </w:p>
    <w:p>
      <w:pPr>
        <w:pStyle w:val="Compact"/>
        <w:numPr>
          <w:ilvl w:val="0"/>
          <w:numId w:val="1001"/>
        </w:numPr>
      </w:pPr>
      <w:hyperlink w:anchor="Tarefa7Configuraroacessoaoarquivo">
        <w:r>
          <w:rPr>
            <w:rStyle w:val="Hyperlink"/>
          </w:rPr>
          <w:t xml:space="preserve">Tarefa 7: Configurar o acesso ao arquivo</w:t>
        </w:r>
      </w:hyperlink>
    </w:p>
    <w:bookmarkStart w:id="24"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2" name="Picture"/>
            <a:graphic>
              <a:graphicData uri="http://schemas.openxmlformats.org/drawingml/2006/picture">
                <pic:pic>
                  <pic:nvPicPr>
                    <pic:cNvPr descr="C:/Users/samue/WebScrapper/HelpArcher-to-pdf/images/a23d7906035fbe6c8d79f15b4dd69b8e.png" id="23" name="Picture"/>
                    <pic:cNvPicPr>
                      <a:picLocks noChangeArrowheads="1" noChangeAspect="1"/>
                    </pic:cNvPicPr>
                  </pic:nvPicPr>
                  <pic:blipFill>
                    <a:blip r:embed="rId21"/>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4"/>
    <w:bookmarkStart w:id="25"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Lista suspensa</w:t>
            </w:r>
          </w:p>
        </w:tc>
        <w:tc>
          <w:tcPr/>
          <w:p>
            <w:pPr>
              <w:pStyle w:val="BodyText"/>
            </w:pPr>
            <w:r>
              <w:t xml:space="preserve">Exibe uma lista de itens na qual os usuários podem selecionar um item.</w:t>
            </w:r>
          </w:p>
        </w:tc>
      </w:tr>
      <w:tr>
        <w:tc>
          <w:tcPr/>
          <w:p>
            <w:pPr>
              <w:pStyle w:val="BodyText"/>
            </w:pPr>
            <w:r>
              <w:t xml:space="preserve">Botão de opção</w:t>
            </w:r>
          </w:p>
        </w:tc>
        <w:tc>
          <w:tcPr/>
          <w:p>
            <w:pPr>
              <w:pStyle w:val="BodyText"/>
            </w:pPr>
            <w:r>
              <w:t xml:space="preserve">Exibe uma lista de itens na qual os usuários podem selecionar um item.</w:t>
            </w:r>
          </w:p>
        </w:tc>
      </w:tr>
      <w:tr>
        <w:tc>
          <w:tcPr/>
          <w:p>
            <w:pPr>
              <w:pStyle w:val="BodyText"/>
            </w:pPr>
            <w:r>
              <w:t xml:space="preserve">Caixas de seleção</w:t>
            </w:r>
          </w:p>
        </w:tc>
        <w:tc>
          <w:tcPr/>
          <w:p>
            <w:pPr>
              <w:pStyle w:val="BodyText"/>
            </w:pPr>
            <w:r>
              <w:t xml:space="preserve">Exibe uma lista de itens na qual um usuário pode selecionar um ou mais itens.</w:t>
            </w:r>
          </w:p>
        </w:tc>
      </w:tr>
      <w:tr>
        <w:tc>
          <w:tcPr/>
          <w:p>
            <w:pPr>
              <w:pStyle w:val="BodyText"/>
            </w:pPr>
            <w:r>
              <w:t xml:space="preserve">Caixa de lista</w:t>
            </w:r>
          </w:p>
        </w:tc>
        <w:tc>
          <w:tcPr/>
          <w:p>
            <w:pPr>
              <w:pStyle w:val="BodyText"/>
            </w:pPr>
            <w:r>
              <w:t xml:space="preserve">Exibe uma lista de seleção na qual os usuários podem selecionar um ou mais itens.</w:t>
            </w:r>
          </w:p>
        </w:tc>
      </w:tr>
      <w:tr>
        <w:tc>
          <w:tcPr/>
          <w:p>
            <w:pPr>
              <w:pStyle w:val="BodyText"/>
            </w:pPr>
            <w:r>
              <w:t xml:space="preserve">Pop-up de valores</w:t>
            </w:r>
          </w:p>
        </w:tc>
        <w:tc>
          <w:tcPr/>
          <w:p>
            <w:pPr>
              <w:pStyle w:val="BodyText"/>
            </w:pPr>
            <w:r>
              <w:t xml:space="preserve">Exibe uma lista de seleção na qual os usuários podem selecionar um ou mais itens.</w:t>
            </w:r>
          </w:p>
          <w:p>
            <w:pPr>
              <w:pStyle w:val="BodyText"/>
            </w:pPr>
            <w:r>
              <w:t xml:space="preserve">Por exemplo, uma lista pode conter centenas ou milhares de valores. É recomendável que você selecione um pop-up de valores para grandes listas de valores. Para listas de valores pequenas, é recomendável selecionar uma lista suspensa, botões de opção ou caixas de seleção.</w:t>
            </w:r>
          </w:p>
        </w:tc>
      </w:tr>
    </w:tbl>
    <w:bookmarkEnd w:id="25"/>
    <w:bookmarkStart w:id="28"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6">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7">
              <w:r>
                <w:rPr>
                  <w:rStyle w:val="Hyperlink"/>
                </w:rPr>
                <w:t xml:space="preserve">editável</w:t>
              </w:r>
            </w:hyperlink>
            <w:r>
              <w:t xml:space="preserve"> </w:t>
            </w:r>
            <w:r>
              <w:t xml:space="preserve">nos resultados da pesquisa e em relatórios.</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8"/>
    <w:bookmarkStart w:id="29" w:name="Tarefa4Definirasopçõesdeconfiguração"/>
    <w:p>
      <w:pPr>
        <w:pStyle w:val="Heading2"/>
      </w:pPr>
      <w:r>
        <w:t xml:space="preserve">Tarefa 4: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Layout da coluna</w:t>
            </w:r>
          </w:p>
        </w:tc>
        <w:tc>
          <w:tcPr/>
          <w:p>
            <w:pPr>
              <w:pStyle w:val="BodyText"/>
            </w:pPr>
            <w:r>
              <w:t xml:space="preserve">Especifica o número de colunas para as opções do controle de exibição Botões de opção ou Caixas de seleção.</w:t>
            </w:r>
          </w:p>
        </w:tc>
      </w:tr>
      <w:tr>
        <w:tc>
          <w:tcPr/>
          <w:p>
            <w:pPr>
              <w:pStyle w:val="BodyText"/>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bl>
    <w:bookmarkEnd w:id="29"/>
    <w:bookmarkStart w:id="40" w:name="Tarefa5Selecionarummodelodepermissões"/>
    <w:p>
      <w:pPr>
        <w:pStyle w:val="Heading2"/>
      </w:pPr>
      <w:r>
        <w:t xml:space="preserve">Tarefa 5: Selecionar um modelo de permissões</w:t>
      </w:r>
    </w:p>
    <w:p>
      <w:pPr>
        <w:pStyle w:val="FirstParagraph"/>
      </w:pPr>
      <w:r>
        <w:t xml:space="preserve">Selecione os</w:t>
      </w:r>
      <w:r>
        <w:t xml:space="preserve"> </w:t>
      </w:r>
      <w:hyperlink r:id="rId30">
        <w:r>
          <w:rPr>
            <w:rStyle w:val="Hyperlink"/>
          </w:rPr>
          <w:t xml:space="preserve">modelo de permissões</w:t>
        </w:r>
      </w:hyperlink>
      <w:r>
        <w:t xml:space="preserve"> </w:t>
      </w:r>
      <w:r>
        <w:t xml:space="preserve">que você quer usar e, em seguida, consulte o tópico apropriado para obter instruções sobre como configurar o modelo.</w:t>
      </w:r>
    </w:p>
    <w:p>
      <w:pPr>
        <w:pStyle w:val="Compact"/>
        <w:numPr>
          <w:ilvl w:val="0"/>
          <w:numId w:val="1005"/>
        </w:numPr>
      </w:pPr>
      <w:hyperlink r:id="rId31">
        <w:r>
          <w:rPr>
            <w:rStyle w:val="Hyperlink"/>
          </w:rPr>
          <w:t xml:space="preserve">Configurando permissões manuais para um campo Permissões de registro</w:t>
        </w:r>
      </w:hyperlink>
    </w:p>
    <w:p>
      <w:pPr>
        <w:pStyle w:val="Compact"/>
        <w:numPr>
          <w:ilvl w:val="0"/>
          <w:numId w:val="1005"/>
        </w:numPr>
      </w:pPr>
      <w:hyperlink r:id="rId32">
        <w:r>
          <w:rPr>
            <w:rStyle w:val="Hyperlink"/>
          </w:rPr>
          <w:t xml:space="preserve">Configurando permissões herdadas para um campo Permissões de registro</w:t>
        </w:r>
      </w:hyperlink>
    </w:p>
    <w:p>
      <w:pPr>
        <w:pStyle w:val="Compact"/>
        <w:numPr>
          <w:ilvl w:val="0"/>
          <w:numId w:val="1005"/>
        </w:numPr>
      </w:pPr>
      <w:hyperlink r:id="rId33">
        <w:r>
          <w:rPr>
            <w:rStyle w:val="Hyperlink"/>
          </w:rPr>
          <w:t xml:space="preserve">Configurando permissões automáticas para um campo Permissões de registro</w:t>
        </w:r>
      </w:hyperlink>
    </w:p>
    <w:p>
      <w:pPr>
        <w:pStyle w:val="FirstParagraph"/>
      </w:pPr>
      <w:r>
        <w:rPr>
          <w:b/>
          <w:bCs/>
        </w:rPr>
        <w:t xml:space="preserve">Importante:</w:t>
      </w:r>
      <w:r>
        <w:t xml:space="preserve"> </w:t>
      </w:r>
      <w:r>
        <w:t xml:space="preserve">Você deve entrar em tela cheia na janela Registro para definir alguns desses recursos. Clique em</w:t>
      </w:r>
      <w:r>
        <w:t xml:space="preserve"> </w:t>
      </w:r>
      <w:r>
        <w:drawing>
          <wp:inline>
            <wp:extent cx="154004" cy="154004"/>
            <wp:effectExtent b="0" l="0" r="0" t="0"/>
            <wp:docPr descr="Entrar em tela cheia" title="Entrar em tela cheia" id="35" name="Picture"/>
            <a:graphic>
              <a:graphicData uri="http://schemas.openxmlformats.org/drawingml/2006/picture">
                <pic:pic>
                  <pic:nvPicPr>
                    <pic:cNvPr descr="C:/Users/samue/WebScrapper/HelpArcher-to-pdf/images/bf202788f419b7177914caee534fa4f7.png" id="36" name="Picture"/>
                    <pic:cNvPicPr>
                      <a:picLocks noChangeArrowheads="1" noChangeAspect="1"/>
                    </pic:cNvPicPr>
                  </pic:nvPicPr>
                  <pic:blipFill>
                    <a:blip r:embed="rId34"/>
                    <a:stretch>
                      <a:fillRect/>
                    </a:stretch>
                  </pic:blipFill>
                  <pic:spPr bwMode="auto">
                    <a:xfrm>
                      <a:off x="0" y="0"/>
                      <a:ext cx="154004" cy="154004"/>
                    </a:xfrm>
                    <a:prstGeom prst="rect">
                      <a:avLst/>
                    </a:prstGeom>
                    <a:noFill/>
                    <a:ln w="9525">
                      <a:noFill/>
                      <a:headEnd/>
                      <a:tailEnd/>
                    </a:ln>
                  </pic:spPr>
                </pic:pic>
              </a:graphicData>
            </a:graphic>
          </wp:inline>
        </w:drawing>
      </w:r>
      <w:r>
        <w:t xml:space="preserve"> </w:t>
      </w:r>
      <w:r>
        <w:t xml:space="preserve">para entrar em tela cheia. Clique em</w:t>
      </w:r>
      <w:r>
        <w:t xml:space="preserve"> </w:t>
      </w:r>
      <w:r>
        <w:drawing>
          <wp:inline>
            <wp:extent cx="221381" cy="240631"/>
            <wp:effectExtent b="0" l="0" r="0" t="0"/>
            <wp:docPr descr="Sair da tela cheia" title="Sair da tela cheia" id="38" name="Picture"/>
            <a:graphic>
              <a:graphicData uri="http://schemas.openxmlformats.org/drawingml/2006/picture">
                <pic:pic>
                  <pic:nvPicPr>
                    <pic:cNvPr descr="C:/Users/samue/WebScrapper/HelpArcher-to-pdf/images/0e67de85d5cce8e3046cef8c1f9bf60d.png" id="39" name="Picture"/>
                    <pic:cNvPicPr>
                      <a:picLocks noChangeArrowheads="1" noChangeAspect="1"/>
                    </pic:cNvPicPr>
                  </pic:nvPicPr>
                  <pic:blipFill>
                    <a:blip r:embed="rId37"/>
                    <a:stretch>
                      <a:fillRect/>
                    </a:stretch>
                  </pic:blipFill>
                  <pic:spPr bwMode="auto">
                    <a:xfrm>
                      <a:off x="0" y="0"/>
                      <a:ext cx="221381" cy="240631"/>
                    </a:xfrm>
                    <a:prstGeom prst="rect">
                      <a:avLst/>
                    </a:prstGeom>
                    <a:noFill/>
                    <a:ln w="9525">
                      <a:noFill/>
                      <a:headEnd/>
                      <a:tailEnd/>
                    </a:ln>
                  </pic:spPr>
                </pic:pic>
              </a:graphicData>
            </a:graphic>
          </wp:inline>
        </w:drawing>
      </w:r>
      <w:r>
        <w:t xml:space="preserve"> </w:t>
      </w:r>
      <w:r>
        <w:t xml:space="preserve">para sair da tela cheia.</w:t>
      </w:r>
    </w:p>
    <w:bookmarkEnd w:id="40"/>
    <w:bookmarkStart w:id="47"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42" name="Picture"/>
                  <a:graphic>
                    <a:graphicData uri="http://schemas.openxmlformats.org/drawingml/2006/picture">
                      <pic:pic>
                        <pic:nvPicPr>
                          <pic:cNvPr descr="C:/Users/samue/WebScrapper/HelpArcher-to-pdf/images/a01be792e62fe56e5cd2e9e15c8b8778.png" id="43" name="Picture"/>
                          <pic:cNvPicPr>
                            <a:picLocks noChangeArrowheads="1" noChangeAspect="1"/>
                          </pic:cNvPicPr>
                        </pic:nvPicPr>
                        <pic:blipFill>
                          <a:blip r:embed="rId41"/>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45" name="Picture"/>
                  <a:graphic>
                    <a:graphicData uri="http://schemas.openxmlformats.org/drawingml/2006/picture">
                      <pic:pic>
                        <pic:nvPicPr>
                          <pic:cNvPr descr="C:/Users/samue/WebScrapper/HelpArcher-to-pdf/images/bc6233ab106ee66ea7b877bb6f2b0863.png" id="46" name="Picture"/>
                          <pic:cNvPicPr>
                            <a:picLocks noChangeArrowheads="1" noChangeAspect="1"/>
                          </pic:cNvPicPr>
                        </pic:nvPicPr>
                        <pic:blipFill>
                          <a:blip r:embed="rId44"/>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7"/>
        </w:numPr>
      </w:pPr>
      <w:r>
        <w:t xml:space="preserve">Se você estiver usando um texto de ajuda, digite o texto.</w:t>
      </w:r>
    </w:p>
    <w:bookmarkEnd w:id="47"/>
    <w:bookmarkStart w:id="51" w:name="Tarefa7Configuraroacessoaoarquivo"/>
    <w:p>
      <w:pPr>
        <w:pStyle w:val="Heading2"/>
      </w:pPr>
      <w:r>
        <w:t xml:space="preserve">Tarefa 7: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drawing>
          <wp:inline>
            <wp:extent cx="179043" cy="179043"/>
            <wp:effectExtent b="0" l="0" r="0" t="0"/>
            <wp:docPr descr="Adicionar" title="Adicionar" id="49" name="Picture"/>
            <a:graphic>
              <a:graphicData uri="http://schemas.openxmlformats.org/drawingml/2006/picture">
                <pic:pic>
                  <pic:nvPicPr>
                    <pic:cNvPr descr="C:/Users/samue/WebScrapper/HelpArcher-to-pdf/images/aa1290d9dcdb159760c7c2b4d316fd1b.png" id="50" name="Picture"/>
                    <pic:cNvPicPr>
                      <a:picLocks noChangeArrowheads="1" noChangeAspect="1"/>
                    </pic:cNvPicPr>
                  </pic:nvPicPr>
                  <pic:blipFill>
                    <a:blip r:embed="rId48"/>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hyperlink" Id="rId27" Target="../applications/app_inline_editing.htm" TargetMode="External" /><Relationship Type="http://schemas.openxmlformats.org/officeDocument/2006/relationships/hyperlink" Id="rId26" Target="../recordclassic/rec_classic_bulk_actions_performing.htm" TargetMode="External" /><Relationship Type="http://schemas.openxmlformats.org/officeDocument/2006/relationships/hyperlink" Id="rId33" Target="fld_recperms_automatic_configuring.htm" TargetMode="External" /><Relationship Type="http://schemas.openxmlformats.org/officeDocument/2006/relationships/hyperlink" Id="rId30" Target="fld_recperms_basics.htm#Permissi" TargetMode="External" /><Relationship Type="http://schemas.openxmlformats.org/officeDocument/2006/relationships/hyperlink" Id="rId32" Target="fld_recperms_inherited_configuring.htm" TargetMode="External" /><Relationship Type="http://schemas.openxmlformats.org/officeDocument/2006/relationships/hyperlink" Id="rId31" Target="fld_recperms_manual_configuring.htm" TargetMode="External" /></Relationships>
</file>

<file path=word/_rels/footnotes.xml.rels><?xml version="1.0" encoding="UTF-8"?><Relationships xmlns="http://schemas.openxmlformats.org/package/2006/relationships"><Relationship Type="http://schemas.openxmlformats.org/officeDocument/2006/relationships/hyperlink" Id="rId27" Target="../applications/app_inline_editing.htm" TargetMode="External" /><Relationship Type="http://schemas.openxmlformats.org/officeDocument/2006/relationships/hyperlink" Id="rId26" Target="../recordclassic/rec_classic_bulk_actions_performing.htm" TargetMode="External" /><Relationship Type="http://schemas.openxmlformats.org/officeDocument/2006/relationships/hyperlink" Id="rId33" Target="fld_recperms_automatic_configuring.htm" TargetMode="External" /><Relationship Type="http://schemas.openxmlformats.org/officeDocument/2006/relationships/hyperlink" Id="rId30" Target="fld_recperms_basics.htm#Permissi" TargetMode="External" /><Relationship Type="http://schemas.openxmlformats.org/officeDocument/2006/relationships/hyperlink" Id="rId32" Target="fld_recperms_inherited_configuring.htm" TargetMode="External" /><Relationship Type="http://schemas.openxmlformats.org/officeDocument/2006/relationships/hyperlink" Id="rId31" Target="fld_recperms_manual_configur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2025-03-06T16:22:35Z</dcterms:created>
  <dcterms:modified xsi:type="dcterms:W3CDTF">2025-03-06T16:22:35Z</dcterms:modified>
</cp:coreProperties>
</file>

<file path=docProps/custom.xml><?xml version="1.0" encoding="utf-8"?>
<Properties xmlns="http://schemas.openxmlformats.org/officeDocument/2006/custom-properties" xmlns:vt="http://schemas.openxmlformats.org/officeDocument/2006/docPropsVTypes"/>
</file>