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criando-autoavaliações-1"/>
    <w:p>
      <w:pPr>
        <w:pStyle w:val="Heading1"/>
      </w:pPr>
      <w:bookmarkStart w:id="20" w:name="aanchor1"/>
      <w:bookmarkEnd w:id="20"/>
      <w:r>
        <w:t xml:space="preserve"> </w:t>
      </w:r>
      <w:r>
        <w:t xml:space="preserve">Criando autoavaliações</w:t>
      </w:r>
    </w:p>
    <w:p>
      <w:pPr>
        <w:pStyle w:val="FirstParagraph"/>
      </w:pPr>
      <w:r>
        <w:t xml:space="preserve">O pRCSA, RCSA e CSA são originados no aplicativo Campanha de avaliação. O gerente de riscos pode criar uma nova campanha de que, por sua vez, cria autoavaliações para serem preenchidas. O mesmo workflow avançado se aplica a cada autoavaliação.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lógica de processamento e cálculo exclui automaticamente do escopo todos os riscos quantitativos.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de Gerenciamento do risco operacional – Criando autoavaliações</w:t>
        </w:r>
      </w:hyperlink>
    </w:p>
    <w:p>
      <w:pPr>
        <w:pStyle w:val="BodyText"/>
      </w:pPr>
      <w:r>
        <w:drawing>
          <wp:inline>
            <wp:extent cx="5334000" cy="2199798"/>
            <wp:effectExtent b="0" l="0" r="0" t="0"/>
            <wp:docPr descr="Gerenciamento do risco operacional – Diagrama de fluxo do processo Criando autoavaliações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137b577694bc06bd303ebef8342e66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EntOpRisk/eorm_orm_self_assess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EntOpRisk/eorm_orm_self_assess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2025-03-06T14:42:59Z</dcterms:created>
  <dcterms:modified xsi:type="dcterms:W3CDTF">2025-03-06T14:42:59Z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