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archer-insight-1"/>
    <w:p>
      <w:pPr>
        <w:pStyle w:val="Heading1"/>
      </w:pPr>
      <w:r>
        <w:t xml:space="preserve">Archer Insight</w:t>
      </w:r>
    </w:p>
    <w:p>
      <w:pPr>
        <w:pStyle w:val="FirstParagraph"/>
      </w:pPr>
      <w:r>
        <w:t xml:space="preserve">Archer Insight enables you to incorporate Risk Quantification principles in your risk management program in order to support strategic, risk-based decisions across your organization.</w:t>
      </w:r>
    </w:p>
    <w:p>
      <w:pPr>
        <w:pStyle w:val="BodyText"/>
      </w:pPr>
      <w:r>
        <w:t xml:space="preserve">Archer Insight comprises two key components: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t xml:space="preserve">Archer Insight</w:t>
      </w:r>
      <w:r>
        <w:t xml:space="preserve"> </w:t>
      </w:r>
      <w:r>
        <w:t xml:space="preserve">use case, which allows you to capture and document risk elements used in risk quantification, including your risk events, drivers, consequences, controls, and mitigations.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t xml:space="preserve">Archer Insight</w:t>
      </w:r>
      <w:r>
        <w:t xml:space="preserve"> </w:t>
      </w:r>
      <w:r>
        <w:t xml:space="preserve">interface, which allows you to quantify risk in a top-down or bottom-up approach, so that your organization can identify, prioritize, and communicate risks across and within org divisions in a cohesive manner.</w:t>
      </w:r>
    </w:p>
    <w:p>
      <w:pPr>
        <w:pStyle w:val="FirstParagraph"/>
      </w:pPr>
      <w:r>
        <w:t xml:space="preserve">For the key features and benefits of this use case, see the Data Sheet at</w:t>
      </w:r>
      <w:r>
        <w:t xml:space="preserve"> </w:t>
      </w:r>
      <w:hyperlink r:id="rId20">
        <w:r>
          <w:rPr>
            <w:rStyle w:val="Hyperlink"/>
          </w:rPr>
          <w:t xml:space="preserve">https://www.archerirm.com/archer-insight-risk-quantification</w:t>
        </w:r>
      </w:hyperlink>
      <w:r>
        <w:t xml:space="preserve">.</w:t>
      </w:r>
    </w:p>
    <w:bookmarkStart w:id="26" w:name="get-started"/>
    <w:p>
      <w:pPr>
        <w:pStyle w:val="Heading2"/>
      </w:pPr>
      <w:r>
        <w:t xml:space="preserve">Get started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Understand the use case design</w:t>
        </w:r>
      </w:hyperlink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Install the use case</w:t>
        </w:r>
      </w:hyperlink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Configure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Archer Insight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Use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Archer Insight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interface</w:t>
        </w:r>
      </w:hyperlink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See what's changed in this release</w:t>
        </w:r>
      </w:hyperlink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rcherirm.com/archer-insight-risk-quantification" TargetMode="External" /><Relationship Type="http://schemas.openxmlformats.org/officeDocument/2006/relationships/hyperlink" Id="rId25" Target="insight_RN.htm" TargetMode="External" /><Relationship Type="http://schemas.openxmlformats.org/officeDocument/2006/relationships/hyperlink" Id="rId21" Target="insight_design.htm" TargetMode="External" /><Relationship Type="http://schemas.openxmlformats.org/officeDocument/2006/relationships/hyperlink" Id="rId22" Target="insight_install.htm" TargetMode="External" /><Relationship Type="http://schemas.openxmlformats.org/officeDocument/2006/relationships/hyperlink" Id="rId23" Target="insight_uc_setting_up.htm" TargetMode="External" /><Relationship Type="http://schemas.openxmlformats.org/officeDocument/2006/relationships/hyperlink" Id="rId24" Target="insight_ui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rcherirm.com/archer-insight-risk-quantification" TargetMode="External" /><Relationship Type="http://schemas.openxmlformats.org/officeDocument/2006/relationships/hyperlink" Id="rId25" Target="insight_RN.htm" TargetMode="External" /><Relationship Type="http://schemas.openxmlformats.org/officeDocument/2006/relationships/hyperlink" Id="rId21" Target="insight_design.htm" TargetMode="External" /><Relationship Type="http://schemas.openxmlformats.org/officeDocument/2006/relationships/hyperlink" Id="rId22" Target="insight_install.htm" TargetMode="External" /><Relationship Type="http://schemas.openxmlformats.org/officeDocument/2006/relationships/hyperlink" Id="rId23" Target="insight_uc_setting_up.htm" TargetMode="External" /><Relationship Type="http://schemas.openxmlformats.org/officeDocument/2006/relationships/hyperlink" Id="rId24" Target="insight_u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2025-03-06T14:43:06Z</dcterms:created>
  <dcterms:modified xsi:type="dcterms:W3CDTF">2025-03-06T14:43:06Z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