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mc-main-content"/>
    <w:bookmarkStart w:id="52" w:name="X16149dec00fd03876fafc02d8bd375a886348a3"/>
    <w:p>
      <w:pPr>
        <w:pStyle w:val="Heading1"/>
      </w:pPr>
      <w:r>
        <w:t xml:space="preserve">Configuring the</w:t>
      </w:r>
      <w:r>
        <w:t xml:space="preserve"> </w:t>
      </w:r>
      <w:r>
        <w:t xml:space="preserve">Archer Insight</w:t>
      </w:r>
      <w:r>
        <w:t xml:space="preserve"> </w:t>
      </w:r>
      <w:r>
        <w:t xml:space="preserve">Use Case</w:t>
      </w:r>
    </w:p>
    <w:p>
      <w:pPr>
        <w:pStyle w:val="FirstParagraph"/>
      </w:pPr>
      <w:r>
        <w:t xml:space="preserve">Complete the following tasks to configure the use case.</w:t>
      </w:r>
    </w:p>
    <w:p>
      <w:pPr>
        <w:pStyle w:val="BodyText"/>
      </w:pPr>
      <w:r>
        <w:t xml:space="preserve">On this page</w:t>
      </w:r>
    </w:p>
    <w:p>
      <w:pPr>
        <w:pStyle w:val="Compact"/>
        <w:numPr>
          <w:ilvl w:val="0"/>
          <w:numId w:val="1001"/>
        </w:numPr>
      </w:pPr>
      <w:hyperlink w:anchor="Reviewrequiredfields">
        <w:r>
          <w:rPr>
            <w:rStyle w:val="Hyperlink"/>
          </w:rPr>
          <w:t xml:space="preserve">Review required fields</w:t>
        </w:r>
      </w:hyperlink>
    </w:p>
    <w:p>
      <w:pPr>
        <w:pStyle w:val="Compact"/>
        <w:numPr>
          <w:ilvl w:val="0"/>
          <w:numId w:val="1001"/>
        </w:numPr>
      </w:pPr>
      <w:hyperlink w:anchor="Setupyourutilityscale">
        <w:r>
          <w:rPr>
            <w:rStyle w:val="Hyperlink"/>
          </w:rPr>
          <w:t xml:space="preserve">Set up your utility scale</w:t>
        </w:r>
      </w:hyperlink>
    </w:p>
    <w:p>
      <w:pPr>
        <w:pStyle w:val="Compact"/>
        <w:numPr>
          <w:ilvl w:val="0"/>
          <w:numId w:val="1001"/>
        </w:numPr>
      </w:pPr>
    </w:p>
    <w:p>
      <w:pPr>
        <w:pStyle w:val="Compact"/>
        <w:numPr>
          <w:ilvl w:val="1"/>
          <w:numId w:val="1002"/>
        </w:numPr>
      </w:pPr>
      <w:hyperlink w:anchor="Whatistheutilityscale">
        <w:r>
          <w:rPr>
            <w:rStyle w:val="Hyperlink"/>
          </w:rPr>
          <w:t xml:space="preserve">What is the utility scale?</w:t>
        </w:r>
      </w:hyperlink>
    </w:p>
    <w:p>
      <w:pPr>
        <w:pStyle w:val="Compact"/>
        <w:numPr>
          <w:ilvl w:val="1"/>
          <w:numId w:val="1002"/>
        </w:numPr>
      </w:pPr>
      <w:hyperlink w:anchor="OptionalCustomizethenumberoflevels">
        <w:r>
          <w:rPr>
            <w:rStyle w:val="Hyperlink"/>
          </w:rPr>
          <w:t xml:space="preserve">(Optional) Customize the number of levels</w:t>
        </w:r>
      </w:hyperlink>
    </w:p>
    <w:p>
      <w:pPr>
        <w:pStyle w:val="Compact"/>
        <w:numPr>
          <w:ilvl w:val="1"/>
          <w:numId w:val="1002"/>
        </w:numPr>
      </w:pPr>
      <w:hyperlink w:anchor="X8adc5b444912dfc4d858970bb1bf9a10e89ceef">
        <w:r>
          <w:rPr>
            <w:rStyle w:val="Hyperlink"/>
          </w:rPr>
          <w:t xml:space="preserve">Task 1: Populate the Corporate Global Variables application</w:t>
        </w:r>
      </w:hyperlink>
    </w:p>
    <w:p>
      <w:pPr>
        <w:pStyle w:val="Compact"/>
        <w:numPr>
          <w:ilvl w:val="1"/>
          <w:numId w:val="1002"/>
        </w:numPr>
      </w:pPr>
      <w:hyperlink w:anchor="Task2PopulatetheUtilityScaleapplication">
        <w:r>
          <w:rPr>
            <w:rStyle w:val="Hyperlink"/>
          </w:rPr>
          <w:t xml:space="preserve">Task 2: Populate the Utility Scale application</w:t>
        </w:r>
      </w:hyperlink>
    </w:p>
    <w:p>
      <w:pPr>
        <w:pStyle w:val="Compact"/>
        <w:numPr>
          <w:ilvl w:val="0"/>
          <w:numId w:val="1001"/>
        </w:numPr>
      </w:pPr>
      <w:hyperlink w:anchor="SetupInsightUIsettings">
        <w:r>
          <w:rPr>
            <w:rStyle w:val="Hyperlink"/>
          </w:rPr>
          <w:t xml:space="preserve">Set up Insight UI settings</w:t>
        </w:r>
      </w:hyperlink>
    </w:p>
    <w:p>
      <w:pPr>
        <w:pStyle w:val="Compact"/>
        <w:numPr>
          <w:ilvl w:val="0"/>
          <w:numId w:val="1001"/>
        </w:numPr>
      </w:pPr>
      <w:hyperlink w:anchor="Setupmultiplehierarchies">
        <w:r>
          <w:rPr>
            <w:rStyle w:val="Hyperlink"/>
          </w:rPr>
          <w:t xml:space="preserve">Set up multiple hierarchies</w:t>
        </w:r>
      </w:hyperlink>
    </w:p>
    <w:p>
      <w:pPr>
        <w:pStyle w:val="Compact"/>
        <w:numPr>
          <w:ilvl w:val="0"/>
          <w:numId w:val="1001"/>
        </w:numPr>
      </w:pPr>
    </w:p>
    <w:p>
      <w:pPr>
        <w:pStyle w:val="Compact"/>
        <w:numPr>
          <w:ilvl w:val="1"/>
          <w:numId w:val="1003"/>
        </w:numPr>
      </w:pPr>
      <w:hyperlink w:anchor="Whataremultiplehierarchies">
        <w:r>
          <w:rPr>
            <w:rStyle w:val="Hyperlink"/>
          </w:rPr>
          <w:t xml:space="preserve">What are multiple hierarchies?</w:t>
        </w:r>
      </w:hyperlink>
    </w:p>
    <w:p>
      <w:pPr>
        <w:pStyle w:val="Compact"/>
        <w:numPr>
          <w:ilvl w:val="1"/>
          <w:numId w:val="1003"/>
        </w:numPr>
      </w:pPr>
      <w:hyperlink w:anchor="Howhierarchieswork">
        <w:r>
          <w:rPr>
            <w:rStyle w:val="Hyperlink"/>
          </w:rPr>
          <w:t xml:space="preserve">How hierarchies work</w:t>
        </w:r>
      </w:hyperlink>
    </w:p>
    <w:p>
      <w:pPr>
        <w:pStyle w:val="Compact"/>
        <w:numPr>
          <w:ilvl w:val="1"/>
          <w:numId w:val="1003"/>
        </w:numPr>
      </w:pPr>
      <w:hyperlink w:anchor="Additionalrules">
        <w:r>
          <w:rPr>
            <w:rStyle w:val="Hyperlink"/>
          </w:rPr>
          <w:t xml:space="preserve">Additional rules</w:t>
        </w:r>
      </w:hyperlink>
    </w:p>
    <w:p>
      <w:pPr>
        <w:pStyle w:val="Compact"/>
        <w:numPr>
          <w:ilvl w:val="1"/>
          <w:numId w:val="1003"/>
        </w:numPr>
      </w:pPr>
      <w:hyperlink w:anchor="Xe82f254c177cef1ec4caa813c6f6670ec631979">
        <w:r>
          <w:rPr>
            <w:rStyle w:val="Hyperlink"/>
          </w:rPr>
          <w:t xml:space="preserve">Using an application with internal references other than at the top of a hierarchy</w:t>
        </w:r>
      </w:hyperlink>
    </w:p>
    <w:p>
      <w:pPr>
        <w:pStyle w:val="Compact"/>
        <w:numPr>
          <w:ilvl w:val="1"/>
          <w:numId w:val="1003"/>
        </w:numPr>
      </w:pPr>
      <w:hyperlink w:anchor="Task1Configureoutoftheboxhierarchies">
        <w:r>
          <w:rPr>
            <w:rStyle w:val="Hyperlink"/>
          </w:rPr>
          <w:t xml:space="preserve">Task 1: Configure out-of-the-box hierarchies</w:t>
        </w:r>
      </w:hyperlink>
    </w:p>
    <w:p>
      <w:pPr>
        <w:pStyle w:val="Compact"/>
        <w:numPr>
          <w:ilvl w:val="1"/>
          <w:numId w:val="1003"/>
        </w:numPr>
      </w:pPr>
      <w:hyperlink w:anchor="OptionalCreateyourownhierarchy">
        <w:r>
          <w:rPr>
            <w:rStyle w:val="Hyperlink"/>
          </w:rPr>
          <w:t xml:space="preserve">(Optional) Create your own hierarchy</w:t>
        </w:r>
      </w:hyperlink>
    </w:p>
    <w:bookmarkStart w:id="22" w:name="Reviewrequiredfields"/>
    <w:p>
      <w:pPr>
        <w:pStyle w:val="Heading2"/>
      </w:pPr>
      <w:bookmarkStart w:id="20" w:name="Review"/>
      <w:bookmarkEnd w:id="20"/>
      <w:r>
        <w:t xml:space="preserve">Review required fields</w:t>
      </w:r>
    </w:p>
    <w:p>
      <w:pPr>
        <w:pStyle w:val="FirstParagraph"/>
      </w:pPr>
      <w:r>
        <w:t xml:space="preserve">Archer Insight</w:t>
      </w:r>
      <w:r>
        <w:t xml:space="preserve"> </w:t>
      </w:r>
      <w:r>
        <w:t xml:space="preserve">requires certain Archer fields in order to work correctly. Do not modify the properties of these fields except as instructed in this topic.</w:t>
      </w:r>
    </w:p>
    <w:p>
      <w:pPr>
        <w:pStyle w:val="BodyText"/>
      </w:pPr>
      <w:r>
        <w:t xml:space="preserve">For a complete list of the fields, see</w:t>
      </w:r>
      <w:r>
        <w:t xml:space="preserve"> </w:t>
      </w:r>
      <w:hyperlink r:id="rId21">
        <w:r>
          <w:rPr>
            <w:rStyle w:val="Hyperlink"/>
          </w:rPr>
          <w:t xml:space="preserve">Insight Fields in Archer</w:t>
        </w:r>
      </w:hyperlink>
      <w:r>
        <w:t xml:space="preserve">.</w:t>
      </w:r>
    </w:p>
    <w:bookmarkEnd w:id="22"/>
    <w:bookmarkStart w:id="30" w:name="Setupyourutilityscale"/>
    <w:p>
      <w:pPr>
        <w:pStyle w:val="Heading2"/>
      </w:pPr>
      <w:bookmarkStart w:id="23" w:name="Task1"/>
      <w:bookmarkEnd w:id="23"/>
      <w:r>
        <w:t xml:space="preserve">Set up your utility scale</w:t>
      </w:r>
    </w:p>
    <w:bookmarkStart w:id="24" w:name="Whatistheutilityscale"/>
    <w:p>
      <w:pPr>
        <w:pStyle w:val="Heading3"/>
      </w:pPr>
      <w:r>
        <w:t xml:space="preserve">What is the utility scale?</w:t>
      </w:r>
    </w:p>
    <w:p>
      <w:pPr>
        <w:pStyle w:val="FirstParagraph"/>
      </w:pPr>
      <w:r>
        <w:t xml:space="preserve">Risks can have both financial and non-financial impacts. While consequences with financial impacts can be added and compared, those with non-financial impacts are more difficult.</w:t>
      </w:r>
    </w:p>
    <w:p>
      <w:pPr>
        <w:pStyle w:val="BodyText"/>
      </w:pPr>
      <w:r>
        <w:t xml:space="preserve">A utility scale allows you to define impact levels (how big or small the impact is) across all impact types. This allows you to map economic equivalents to non-financial impacts and then aggregate all impact types for your</w:t>
      </w:r>
      <w:r>
        <w:t xml:space="preserve"> </w:t>
      </w:r>
      <w:r>
        <w:rPr>
          <w:i/>
          <w:iCs/>
        </w:rPr>
        <w:t xml:space="preserve">total</w:t>
      </w:r>
      <w:r>
        <w:t xml:space="preserve"> </w:t>
      </w:r>
      <w:r>
        <w:t xml:space="preserve">impact.</w:t>
      </w:r>
    </w:p>
    <w:p>
      <w:pPr>
        <w:pStyle w:val="BodyText"/>
      </w:pPr>
      <w:r>
        <w:t xml:space="preserve">Out of the box, Insight provides a utility scale with 12 levels. For each non-financial impact type, a level 1 impact is your smallest impact and a level 12 impact is your worst-case potential impact. You can customize the number of levels, if needed.</w:t>
      </w:r>
    </w:p>
    <w:p>
      <w:pPr>
        <w:pStyle w:val="BodyText"/>
      </w:pPr>
      <w:r>
        <w:t xml:space="preserve">In Archer, your utility scale is controlled by two things:</w:t>
      </w:r>
    </w:p>
    <w:p>
      <w:pPr>
        <w:numPr>
          <w:ilvl w:val="0"/>
          <w:numId w:val="1004"/>
        </w:numPr>
      </w:pPr>
      <w:r>
        <w:t xml:space="preserve">A single record in the Corporate Global Variables application, in which you set the number of impact levels and the economic equivalents for the top and bottom levels.</w:t>
      </w:r>
    </w:p>
    <w:p>
      <w:pPr>
        <w:numPr>
          <w:ilvl w:val="0"/>
          <w:numId w:val="1004"/>
        </w:numPr>
      </w:pPr>
      <w:r>
        <w:t xml:space="preserve">Records in the Utility Scale application, in which you define, for each impact type, what constitutes an impact for each level. For example, what constitutes a level 3 reputation impact.</w:t>
      </w:r>
    </w:p>
    <w:p>
      <w:pPr>
        <w:pStyle w:val="FirstParagraph"/>
      </w:pPr>
      <w:r>
        <w:t xml:space="preserve">On both the dashboard and in assessments, Insight allows you to view</w:t>
      </w:r>
      <w:r>
        <w:t xml:space="preserve"> </w:t>
      </w:r>
      <w:r>
        <w:rPr>
          <w:i/>
          <w:iCs/>
        </w:rPr>
        <w:t xml:space="preserve">total</w:t>
      </w:r>
      <w:r>
        <w:t xml:space="preserve"> </w:t>
      </w:r>
      <w:r>
        <w:t xml:space="preserve">impacts, meanings those for financial and non-financial consequences combined. Total impacts are reported in the utility scale. The system adds the economic equivalent of each consequence and converts the sum to the utility scale.</w:t>
      </w:r>
    </w:p>
    <w:bookmarkEnd w:id="24"/>
    <w:bookmarkStart w:id="26" w:name="OptionalCustomizethenumberoflevels"/>
    <w:p>
      <w:pPr>
        <w:pStyle w:val="Heading3"/>
      </w:pPr>
      <w:bookmarkStart w:id="25" w:name="X098abf2f3af223f4a13473063ac3e213fa516d9"/>
      <w:bookmarkEnd w:id="25"/>
      <w:r>
        <w:t xml:space="preserve">(Optional) Customize the number of levels</w:t>
      </w:r>
    </w:p>
    <w:p>
      <w:pPr>
        <w:pStyle w:val="FirstParagraph"/>
      </w:pPr>
      <w:r>
        <w:t xml:space="preserve">In the Insight: NonFinancial Impact Levels global values list, add or remove values until you have the number of levels that you want.</w:t>
      </w:r>
    </w:p>
    <w:p>
      <w:pPr>
        <w:pStyle w:val="BodyText"/>
      </w:pPr>
      <w:r>
        <w:rPr>
          <w:b/>
          <w:bCs/>
        </w:rPr>
        <w:t xml:space="preserve">Important:</w:t>
      </w:r>
      <w:r>
        <w:t xml:space="preserve"> </w:t>
      </w:r>
      <w:r>
        <w:t xml:space="preserve">The numeric values must be whole, continuous integers, 1-</w:t>
      </w:r>
      <w:r>
        <w:rPr>
          <w:i/>
          <w:iCs/>
        </w:rPr>
        <w:t xml:space="preserve">n</w:t>
      </w:r>
      <w:r>
        <w:t xml:space="preserve"> </w:t>
      </w:r>
      <w:r>
        <w:t xml:space="preserve">and the text values should match the numeric values.</w:t>
      </w:r>
    </w:p>
    <w:bookmarkEnd w:id="26"/>
    <w:bookmarkStart w:id="28" w:name="X8adc5b444912dfc4d858970bb1bf9a10e89ceef"/>
    <w:p>
      <w:pPr>
        <w:pStyle w:val="Heading3"/>
      </w:pPr>
      <w:bookmarkStart w:id="27" w:name="Populate2"/>
      <w:bookmarkEnd w:id="27"/>
      <w:r>
        <w:t xml:space="preserve">Task 1: Populate the Corporate Global Variables application</w:t>
      </w:r>
    </w:p>
    <w:p>
      <w:pPr>
        <w:numPr>
          <w:ilvl w:val="0"/>
          <w:numId w:val="1005"/>
        </w:numPr>
      </w:pPr>
      <w:r>
        <w:t xml:space="preserve">In the Corporate Global Variables application, create a new record.</w:t>
      </w:r>
    </w:p>
    <w:p>
      <w:pPr>
        <w:numPr>
          <w:ilvl w:val="0"/>
          <w:numId w:val="1005"/>
        </w:numPr>
      </w:pPr>
      <w:r>
        <w:t xml:space="preserve">In the Utility Scale section, enter the following:</w:t>
      </w:r>
    </w:p>
    <w:p>
      <w:pPr>
        <w:numPr>
          <w:ilvl w:val="1"/>
          <w:numId w:val="1006"/>
        </w:numPr>
      </w:pPr>
      <w:r>
        <w:t xml:space="preserve"># of Impact Levels: the number of levels in your utility scale.</w:t>
      </w:r>
    </w:p>
    <w:p>
      <w:pPr>
        <w:numPr>
          <w:ilvl w:val="1"/>
          <w:numId w:val="1000"/>
        </w:numPr>
      </w:pPr>
      <w:r>
        <w:rPr>
          <w:b/>
          <w:bCs/>
        </w:rPr>
        <w:t xml:space="preserve">Important:</w:t>
      </w:r>
      <w:r>
        <w:t xml:space="preserve"> </w:t>
      </w:r>
      <w:r>
        <w:t xml:space="preserve">If this number anything other than 12, you must have completed the steps in</w:t>
      </w:r>
      <w:r>
        <w:t xml:space="preserve"> </w:t>
      </w:r>
      <w:hyperlink w:anchor="X098abf2f3af223f4a13473063ac3e213fa516d9">
        <w:r>
          <w:rPr>
            <w:rStyle w:val="Hyperlink"/>
          </w:rPr>
          <w:t xml:space="preserve">Customize the number of levels</w:t>
        </w:r>
      </w:hyperlink>
      <w:r>
        <w:t xml:space="preserve">. This number is used as the highest number than can be used for level reduction of non-financial consequence. It also defines how many level descriptions will be shown in the assessment screens.</w:t>
      </w:r>
    </w:p>
    <w:p>
      <w:pPr>
        <w:numPr>
          <w:ilvl w:val="1"/>
          <w:numId w:val="1006"/>
        </w:numPr>
      </w:pPr>
      <w:r>
        <w:t xml:space="preserve">Economic Equivalent of Level 1: The economic equivalent for level 1.</w:t>
      </w:r>
    </w:p>
    <w:p>
      <w:pPr>
        <w:numPr>
          <w:ilvl w:val="1"/>
          <w:numId w:val="1006"/>
        </w:numPr>
      </w:pPr>
      <w:r>
        <w:t xml:space="preserve">Economic Equivalent of the Top Most Level for Actual Non-financial Impact Level. It is not setting the maximum impact level or economic impact that can occur.</w:t>
      </w:r>
    </w:p>
    <w:p>
      <w:pPr>
        <w:numPr>
          <w:ilvl w:val="0"/>
          <w:numId w:val="1005"/>
        </w:numPr>
      </w:pPr>
      <w:r>
        <w:t xml:space="preserve">Save the record.</w:t>
      </w:r>
    </w:p>
    <w:p>
      <w:pPr>
        <w:numPr>
          <w:ilvl w:val="0"/>
          <w:numId w:val="1005"/>
        </w:numPr>
      </w:pPr>
      <w:r>
        <w:t xml:space="preserve">Based on the economic equivalents you entered, the system calculates the Level Ratio field. This field is then used to set the economic equivalent of any utility level.</w:t>
      </w:r>
    </w:p>
    <w:bookmarkEnd w:id="28"/>
    <w:bookmarkStart w:id="29" w:name="Task2PopulatetheUtilityScaleapplication"/>
    <w:p>
      <w:pPr>
        <w:pStyle w:val="Heading3"/>
      </w:pPr>
      <w:r>
        <w:t xml:space="preserve">Task 2: Populate the Utility Scale application</w:t>
      </w:r>
    </w:p>
    <w:p>
      <w:pPr>
        <w:numPr>
          <w:ilvl w:val="0"/>
          <w:numId w:val="1007"/>
        </w:numPr>
      </w:pPr>
      <w:r>
        <w:t xml:space="preserve">In the Utility Scale application, create a new record for twice the number of impact levels that you set in the Corporate Global Variables application. This allows the inherent impact to be up to twice the number of impact levels.</w:t>
      </w:r>
    </w:p>
    <w:p>
      <w:pPr>
        <w:numPr>
          <w:ilvl w:val="0"/>
          <w:numId w:val="1000"/>
        </w:numPr>
      </w:pPr>
      <w:r>
        <w:t xml:space="preserve">For example, if the number of impact levels is 6, then the highest inherent impact level for each impact category should be 12. If you are using 6 levels and 5 non-financial impact types (environmental, health and safety, reputation, social, and sustainability), you would need to create 60 records.</w:t>
      </w:r>
    </w:p>
    <w:p>
      <w:pPr>
        <w:numPr>
          <w:ilvl w:val="0"/>
          <w:numId w:val="1007"/>
        </w:numPr>
      </w:pPr>
      <w:r>
        <w:t xml:space="preserve">In each record, select the impact type, impact level, and provide a description.</w:t>
      </w:r>
    </w:p>
    <w:p>
      <w:pPr>
        <w:numPr>
          <w:ilvl w:val="0"/>
          <w:numId w:val="1007"/>
        </w:numPr>
      </w:pPr>
      <w:r>
        <w:t xml:space="preserve">Only the descriptions for records 1 to the # of Impact levels will be shown in the assessment screens.</w:t>
      </w:r>
      <w:r>
        <w:br/>
      </w:r>
    </w:p>
    <w:p>
      <w:pPr>
        <w:numPr>
          <w:ilvl w:val="0"/>
          <w:numId w:val="1007"/>
        </w:numPr>
      </w:pPr>
      <w:r>
        <w:t xml:space="preserve">Save the record.</w:t>
      </w:r>
    </w:p>
    <w:p>
      <w:pPr>
        <w:numPr>
          <w:ilvl w:val="0"/>
          <w:numId w:val="1007"/>
        </w:numPr>
      </w:pPr>
      <w:r>
        <w:t xml:space="preserve">The Economic Equivalent field is calculated using the level ratio from the Corporate Global Variables record that you created in task 1.</w:t>
      </w:r>
    </w:p>
    <w:bookmarkEnd w:id="29"/>
    <w:bookmarkEnd w:id="30"/>
    <w:bookmarkStart w:id="33" w:name="SetupInsightUIsettings"/>
    <w:p>
      <w:pPr>
        <w:pStyle w:val="Heading2"/>
      </w:pPr>
      <w:bookmarkStart w:id="31" w:name="Set2"/>
      <w:bookmarkEnd w:id="31"/>
      <w:r>
        <w:t xml:space="preserve"> </w:t>
      </w:r>
      <w:r>
        <w:t xml:space="preserve">Set up Insight UI settings</w:t>
      </w:r>
    </w:p>
    <w:p>
      <w:pPr>
        <w:pStyle w:val="FirstParagraph"/>
      </w:pPr>
      <w:r>
        <w:t xml:space="preserve">In the Corporate Global Variables application, there are additional settings you can configure that control the Insight UI.</w:t>
      </w:r>
    </w:p>
    <w:p>
      <w:pPr>
        <w:numPr>
          <w:ilvl w:val="0"/>
          <w:numId w:val="1008"/>
        </w:numPr>
      </w:pPr>
      <w:r>
        <w:t xml:space="preserve">In the Corporate Global Variables application, open your record.</w:t>
      </w:r>
    </w:p>
    <w:p>
      <w:pPr>
        <w:numPr>
          <w:ilvl w:val="0"/>
          <w:numId w:val="1008"/>
        </w:numPr>
      </w:pPr>
      <w:r>
        <w:t xml:space="preserve">In the Heat Map Contour Colors section, set your upper limit thresholds for the green and yellow sections on</w:t>
      </w:r>
      <w:r>
        <w:t xml:space="preserve"> </w:t>
      </w:r>
      <w:hyperlink r:id="rId32">
        <w:r>
          <w:rPr>
            <w:rStyle w:val="Hyperlink"/>
          </w:rPr>
          <w:t xml:space="preserve">the heat map on the Insight dashboard</w:t>
        </w:r>
      </w:hyperlink>
      <w:r>
        <w:t xml:space="preserve">. These settings allow you to control where the transitions from the green to yellow and yellow to red sections fall on the chart.</w:t>
      </w:r>
    </w:p>
    <w:p>
      <w:pPr>
        <w:numPr>
          <w:ilvl w:val="0"/>
          <w:numId w:val="1000"/>
        </w:numPr>
      </w:pPr>
      <w:r>
        <w:rPr>
          <w:b/>
          <w:bCs/>
        </w:rPr>
        <w:t xml:space="preserve">Note:</w:t>
      </w:r>
      <w:r>
        <w:t xml:space="preserve"> </w:t>
      </w:r>
      <w:r>
        <w:t xml:space="preserve">The upper limit threshold for the red section in the heat map is inherited from the Economic Equivalent of Top Most Level field that you set in</w:t>
      </w:r>
      <w:r>
        <w:t xml:space="preserve"> </w:t>
      </w:r>
      <w:hyperlink w:anchor="Populate2">
        <w:r>
          <w:rPr>
            <w:rStyle w:val="Hyperlink"/>
          </w:rPr>
          <w:t xml:space="preserve">Populate the Corporate Global Variables application</w:t>
        </w:r>
      </w:hyperlink>
      <w:r>
        <w:t xml:space="preserve">.</w:t>
      </w:r>
    </w:p>
    <w:p>
      <w:pPr>
        <w:numPr>
          <w:ilvl w:val="0"/>
          <w:numId w:val="1008"/>
        </w:numPr>
      </w:pPr>
      <w:r>
        <w:t xml:space="preserve">In the Insight Settings - UI section, do the following:</w:t>
      </w:r>
    </w:p>
    <w:p>
      <w:pPr>
        <w:numPr>
          <w:ilvl w:val="1"/>
          <w:numId w:val="1009"/>
        </w:numPr>
      </w:pPr>
      <w:r>
        <w:t xml:space="preserve">Define the currency symbol that you want used throughout the Insight UI for all economic values.</w:t>
      </w:r>
    </w:p>
    <w:p>
      <w:pPr>
        <w:numPr>
          <w:ilvl w:val="1"/>
          <w:numId w:val="1009"/>
        </w:numPr>
      </w:pPr>
      <w:r>
        <w:t xml:space="preserve">Set your VaR/CVaR preference. This setting determines at what level the Insight UI will display VaR and CVaR values. For example, if you select 5%, the assessment forms and dashboard display value at risk at 5% and conditional value at risk at 5% values.</w:t>
      </w:r>
    </w:p>
    <w:bookmarkEnd w:id="33"/>
    <w:bookmarkStart w:id="51" w:name="Setupmultiplehierarchies"/>
    <w:p>
      <w:pPr>
        <w:pStyle w:val="Heading2"/>
      </w:pPr>
      <w:bookmarkStart w:id="34" w:name="Set"/>
      <w:bookmarkEnd w:id="34"/>
      <w:r>
        <w:t xml:space="preserve">Set up multiple hierarchies</w:t>
      </w:r>
    </w:p>
    <w:bookmarkStart w:id="36" w:name="Whataremultiplehierarchies"/>
    <w:p>
      <w:pPr>
        <w:pStyle w:val="Heading3"/>
      </w:pPr>
      <w:r>
        <w:t xml:space="preserve">What are multiple hierarchies?</w:t>
      </w:r>
    </w:p>
    <w:p>
      <w:pPr>
        <w:pStyle w:val="FirstParagraph"/>
      </w:pPr>
      <w:r>
        <w:t xml:space="preserve">Previously, all risks had to be associated with a business unit, which is part of an organizational hierarchy (often, Company &gt; Division &gt; Business Unit).</w:t>
      </w:r>
    </w:p>
    <w:p>
      <w:pPr>
        <w:pStyle w:val="BodyText"/>
      </w:pPr>
      <w:r>
        <w:t xml:space="preserve">Multiple hierarchies, introduced in Archer Insight 6.13.0.1, allow you to place risks and consequences in more than one context at a time. For example, the risk of a hurricane might be owned by the Finance level of your Risk Hierarchy structure, whereas in your Operational hierarchy structure, the risk is owned by a specific region. The consequences of your risks can then also be placed into additional contexts, depending on the entities that are impacted when the consequence occurs.</w:t>
      </w:r>
    </w:p>
    <w:p>
      <w:pPr>
        <w:pStyle w:val="BodyText"/>
      </w:pPr>
      <w:r>
        <w:t xml:space="preserve">Multiple hierarchies allow your risks and consequences to be aggregated in different ways</w:t>
      </w:r>
      <w:r>
        <w:t xml:space="preserve"> </w:t>
      </w:r>
      <w:hyperlink r:id="rId35">
        <w:r>
          <w:rPr>
            <w:rStyle w:val="Hyperlink"/>
          </w:rPr>
          <w:t xml:space="preserve">on the dashboard</w:t>
        </w:r>
      </w:hyperlink>
      <w:r>
        <w:t xml:space="preserve">.</w:t>
      </w:r>
    </w:p>
    <w:p>
      <w:pPr>
        <w:pStyle w:val="BodyText"/>
      </w:pPr>
      <w:r>
        <w:t xml:space="preserve">Insight provides support for the following hierarchies by default:</w:t>
      </w:r>
    </w:p>
    <w:p>
      <w:pPr>
        <w:numPr>
          <w:ilvl w:val="0"/>
          <w:numId w:val="1010"/>
        </w:numPr>
      </w:pPr>
      <w:r>
        <w:t xml:space="preserve">Organizational (Company &gt; Division &gt; Business Unit)</w:t>
      </w:r>
    </w:p>
    <w:p>
      <w:pPr>
        <w:numPr>
          <w:ilvl w:val="0"/>
          <w:numId w:val="1010"/>
        </w:numPr>
      </w:pPr>
      <w:r>
        <w:t xml:space="preserve">Product and Services</w:t>
      </w:r>
    </w:p>
    <w:p>
      <w:pPr>
        <w:numPr>
          <w:ilvl w:val="0"/>
          <w:numId w:val="1010"/>
        </w:numPr>
      </w:pPr>
      <w:r>
        <w:t xml:space="preserve">Risk Hierarchy (Enterprise Risk &gt; Intermediate Risk &gt; Risk Statement)</w:t>
      </w:r>
    </w:p>
    <w:p>
      <w:pPr>
        <w:numPr>
          <w:ilvl w:val="0"/>
          <w:numId w:val="1010"/>
        </w:numPr>
      </w:pPr>
      <w:r>
        <w:t xml:space="preserve">Applications</w:t>
      </w:r>
    </w:p>
    <w:p>
      <w:pPr>
        <w:numPr>
          <w:ilvl w:val="0"/>
          <w:numId w:val="1010"/>
        </w:numPr>
      </w:pPr>
      <w:r>
        <w:t xml:space="preserve">Facilities</w:t>
      </w:r>
    </w:p>
    <w:p>
      <w:pPr>
        <w:numPr>
          <w:ilvl w:val="0"/>
          <w:numId w:val="1010"/>
        </w:numPr>
      </w:pPr>
      <w:r>
        <w:t xml:space="preserve">Business Processes</w:t>
      </w:r>
    </w:p>
    <w:p>
      <w:pPr>
        <w:pStyle w:val="FirstParagraph"/>
      </w:pPr>
      <w:r>
        <w:t xml:space="preserve">You can also</w:t>
      </w:r>
      <w:r>
        <w:t xml:space="preserve"> </w:t>
      </w:r>
      <w:hyperlink w:anchor="X23f8d88ef3220a8270e4a454075ba65461c8bed">
        <w:r>
          <w:rPr>
            <w:rStyle w:val="Hyperlink"/>
          </w:rPr>
          <w:t xml:space="preserve">create your own</w:t>
        </w:r>
      </w:hyperlink>
      <w:r>
        <w:t xml:space="preserve"> </w:t>
      </w:r>
      <w:r>
        <w:t xml:space="preserve">hierarchies.</w:t>
      </w:r>
    </w:p>
    <w:bookmarkEnd w:id="36"/>
    <w:bookmarkStart w:id="37" w:name="Howhierarchieswork"/>
    <w:p>
      <w:pPr>
        <w:pStyle w:val="Heading3"/>
      </w:pPr>
      <w:r>
        <w:t xml:space="preserve">How hierarchies work</w:t>
      </w:r>
    </w:p>
    <w:p>
      <w:pPr>
        <w:pStyle w:val="FirstParagraph"/>
      </w:pPr>
      <w:r>
        <w:t xml:space="preserve">A hierarchy has four requirements:</w:t>
      </w:r>
    </w:p>
    <w:p>
      <w:pPr>
        <w:numPr>
          <w:ilvl w:val="0"/>
          <w:numId w:val="1011"/>
        </w:numPr>
      </w:pPr>
      <w:r>
        <w:t xml:space="preserve">Each application included in a hierarchy must be linked with a reference field. This field must have Maximum Selections set to 1.</w:t>
      </w:r>
    </w:p>
    <w:p>
      <w:pPr>
        <w:numPr>
          <w:ilvl w:val="0"/>
          <w:numId w:val="1011"/>
        </w:numPr>
      </w:pPr>
      <w:r>
        <w:t xml:space="preserve">For each application included in a hierarchy, the ID, name, and description fields must have their alias values set according to the model in</w:t>
      </w:r>
      <w:r>
        <w:t xml:space="preserve"> </w:t>
      </w:r>
      <w:hyperlink w:anchor="Task">
        <w:r>
          <w:rPr>
            <w:rStyle w:val="Hyperlink"/>
          </w:rPr>
          <w:t xml:space="preserve">Task 3: Configure out-of-the-box hierarchies.</w:t>
        </w:r>
      </w:hyperlink>
    </w:p>
    <w:p>
      <w:pPr>
        <w:numPr>
          <w:ilvl w:val="0"/>
          <w:numId w:val="1011"/>
        </w:numPr>
      </w:pPr>
      <w:r>
        <w:t xml:space="preserve">Each hierarchy is then created from a base report which can include the following:</w:t>
      </w:r>
    </w:p>
    <w:p>
      <w:pPr>
        <w:numPr>
          <w:ilvl w:val="1"/>
          <w:numId w:val="1012"/>
        </w:numPr>
      </w:pPr>
      <w:r>
        <w:t xml:space="preserve">Multiple applications, where the order that the application was added in Advanced Search defines a parent/child relationship</w:t>
      </w:r>
    </w:p>
    <w:p>
      <w:pPr>
        <w:numPr>
          <w:ilvl w:val="1"/>
          <w:numId w:val="1012"/>
        </w:numPr>
      </w:pPr>
      <w:r>
        <w:t xml:space="preserve">Leveled applications, where the levels define the parent/child relationship.</w:t>
      </w:r>
    </w:p>
    <w:p>
      <w:pPr>
        <w:numPr>
          <w:ilvl w:val="1"/>
          <w:numId w:val="1012"/>
        </w:numPr>
      </w:pPr>
      <w:r>
        <w:t xml:space="preserve">Internal references, if you select the Directional Search option.</w:t>
      </w:r>
    </w:p>
    <w:p>
      <w:pPr>
        <w:numPr>
          <w:ilvl w:val="1"/>
          <w:numId w:val="1000"/>
        </w:numPr>
      </w:pPr>
      <w:r>
        <w:rPr>
          <w:b/>
          <w:bCs/>
        </w:rPr>
        <w:t xml:space="preserve">Note:</w:t>
      </w:r>
      <w:r>
        <w:t xml:space="preserve"> </w:t>
      </w:r>
      <w:r>
        <w:t xml:space="preserve">If the application with the internal reference is not at the top of the hierarchy, see the section</w:t>
      </w:r>
      <w:r>
        <w:t xml:space="preserve"> </w:t>
      </w:r>
      <w:hyperlink w:anchor="Using">
        <w:r>
          <w:rPr>
            <w:rStyle w:val="Hyperlink"/>
          </w:rPr>
          <w:t xml:space="preserve">Using applications with internal references other than at the top of a hierarchy</w:t>
        </w:r>
      </w:hyperlink>
      <w:r>
        <w:t xml:space="preserve"> </w:t>
      </w:r>
      <w:r>
        <w:t xml:space="preserve">below.</w:t>
      </w:r>
    </w:p>
    <w:p>
      <w:pPr>
        <w:numPr>
          <w:ilvl w:val="0"/>
          <w:numId w:val="1000"/>
        </w:numPr>
      </w:pPr>
      <w:r>
        <w:rPr>
          <w:b/>
          <w:bCs/>
        </w:rPr>
        <w:t xml:space="preserve">Important:</w:t>
      </w:r>
      <w:r>
        <w:t xml:space="preserve"> </w:t>
      </w:r>
      <w:r>
        <w:t xml:space="preserve">Hierarchy reports are named with the prefix: #InsightHierarchy. The rest of the report name is used to identify the hierarchy in the</w:t>
      </w:r>
      <w:r>
        <w:t xml:space="preserve"> </w:t>
      </w:r>
      <w:r>
        <w:t xml:space="preserve">Archer Insight</w:t>
      </w:r>
      <w:r>
        <w:t xml:space="preserve"> </w:t>
      </w:r>
      <w:r>
        <w:t xml:space="preserve">dashboard.</w:t>
      </w:r>
    </w:p>
    <w:p>
      <w:pPr>
        <w:numPr>
          <w:ilvl w:val="0"/>
          <w:numId w:val="1011"/>
        </w:numPr>
      </w:pPr>
      <w:r>
        <w:t xml:space="preserve">Risks and consequences are assigned to hierarchies using MRDC fields in the Risks and Insight Consequences applications. You can also assign consequences to hierarchies in</w:t>
      </w:r>
      <w:r>
        <w:t xml:space="preserve"> </w:t>
      </w:r>
      <w:r>
        <w:t xml:space="preserve">Archer Insight</w:t>
      </w:r>
      <w:r>
        <w:t xml:space="preserve">. For these fields, the Alias field must be unique and follow the format "Hierarchy_</w:t>
      </w:r>
      <w:r>
        <w:rPr>
          <w:i/>
          <w:iCs/>
        </w:rPr>
        <w:t xml:space="preserve">xx</w:t>
      </w:r>
      <w:r>
        <w:t xml:space="preserve">", where</w:t>
      </w:r>
      <w:r>
        <w:t xml:space="preserve"> </w:t>
      </w:r>
      <w:r>
        <w:rPr>
          <w:u w:val="single"/>
        </w:rPr>
        <w:t xml:space="preserve">xx</w:t>
      </w:r>
      <w:r>
        <w:t xml:space="preserve"> </w:t>
      </w:r>
      <w:r>
        <w:t xml:space="preserve">is a number between 01 and 99.</w:t>
      </w:r>
    </w:p>
    <w:p>
      <w:pPr>
        <w:numPr>
          <w:ilvl w:val="0"/>
          <w:numId w:val="1000"/>
        </w:numPr>
      </w:pPr>
      <w:r>
        <w:rPr>
          <w:b/>
          <w:bCs/>
        </w:rPr>
        <w:t xml:space="preserve">Note:</w:t>
      </w:r>
      <w:r>
        <w:t xml:space="preserve"> </w:t>
      </w:r>
      <w:r>
        <w:t xml:space="preserve">Risk events are only tied to risks, and each risk event can only be tied to one risk.</w:t>
      </w:r>
    </w:p>
    <w:bookmarkEnd w:id="37"/>
    <w:bookmarkStart w:id="38" w:name="Additionalrules"/>
    <w:p>
      <w:pPr>
        <w:pStyle w:val="Heading3"/>
      </w:pPr>
      <w:r>
        <w:t xml:space="preserve">Additional rules</w:t>
      </w:r>
    </w:p>
    <w:p>
      <w:pPr>
        <w:numPr>
          <w:ilvl w:val="0"/>
          <w:numId w:val="1013"/>
        </w:numPr>
      </w:pPr>
      <w:r>
        <w:t xml:space="preserve">Applications should only be assigned to a single hierarchy. For example, the Business Unit application should not be included in both the Organizational and Risk Hierarchy hierarchies.</w:t>
      </w:r>
    </w:p>
    <w:p>
      <w:pPr>
        <w:numPr>
          <w:ilvl w:val="0"/>
          <w:numId w:val="1014"/>
        </w:numPr>
      </w:pPr>
      <w:r>
        <w:t xml:space="preserve">Records can only belong to a single parent in a single hierarchy. For example, a single Business Unit record can't belong to multiple Divisions. This should be enforced by selecting "Allow users to select one only reference" in the MRDC field configuration.</w:t>
      </w:r>
    </w:p>
    <w:bookmarkEnd w:id="38"/>
    <w:bookmarkStart w:id="40" w:name="Xe82f254c177cef1ec4caa813c6f6670ec631979"/>
    <w:p>
      <w:pPr>
        <w:pStyle w:val="Heading3"/>
      </w:pPr>
      <w:bookmarkStart w:id="39" w:name="Using"/>
      <w:bookmarkEnd w:id="39"/>
      <w:r>
        <w:t xml:space="preserve">Using an application with internal references other than at the top of a hierarchy</w:t>
      </w:r>
    </w:p>
    <w:p>
      <w:pPr>
        <w:pStyle w:val="FirstParagraph"/>
      </w:pPr>
      <w:r>
        <w:t xml:space="preserve">To use an application with internal references in a place other than at the top of the hierarchy (that is, the first application in the search), you must create a pair of two reports. The first report contains the hierarchy up to the application with the internal reference, and the second report contains the remaining hierarchy, starting with the app with the internal reference. The second report can also have additional regular references.</w:t>
      </w:r>
    </w:p>
    <w:p>
      <w:pPr>
        <w:pStyle w:val="BodyText"/>
      </w:pPr>
      <w:r>
        <w:rPr>
          <w:b/>
          <w:bCs/>
        </w:rPr>
        <w:t xml:space="preserve">Important:</w:t>
      </w:r>
      <w:r>
        <w:t xml:space="preserve"> </w:t>
      </w:r>
      <w:r>
        <w:t xml:space="preserve">You can only have a single set of linked reports (2 reports total).</w:t>
      </w:r>
    </w:p>
    <w:p>
      <w:pPr>
        <w:pStyle w:val="BodyText"/>
      </w:pPr>
      <w:r>
        <w:t xml:space="preserve">The second report must meet the following requirements:</w:t>
      </w:r>
    </w:p>
    <w:p>
      <w:pPr>
        <w:numPr>
          <w:ilvl w:val="0"/>
          <w:numId w:val="1015"/>
        </w:numPr>
      </w:pPr>
      <w:r>
        <w:t xml:space="preserve">This report must be named #InsightHierarchyAdd at the beginning.</w:t>
      </w:r>
    </w:p>
    <w:p>
      <w:pPr>
        <w:numPr>
          <w:ilvl w:val="0"/>
          <w:numId w:val="1015"/>
        </w:numPr>
      </w:pPr>
      <w:r>
        <w:t xml:space="preserve">The top node of the report must be the bottom node of the first report.</w:t>
      </w:r>
    </w:p>
    <w:p>
      <w:pPr>
        <w:numPr>
          <w:ilvl w:val="0"/>
          <w:numId w:val="1015"/>
        </w:numPr>
      </w:pPr>
      <w:r>
        <w:t xml:space="preserve">The report must have Directional Search enabled.</w:t>
      </w:r>
    </w:p>
    <w:p>
      <w:pPr>
        <w:numPr>
          <w:ilvl w:val="0"/>
          <w:numId w:val="1015"/>
        </w:numPr>
      </w:pPr>
      <w:r>
        <w:t xml:space="preserve">If you need to add applications or levels to the app with the internal reference, do the following:</w:t>
      </w:r>
    </w:p>
    <w:p>
      <w:pPr>
        <w:numPr>
          <w:ilvl w:val="1"/>
          <w:numId w:val="1016"/>
        </w:numPr>
      </w:pPr>
      <w:r>
        <w:t xml:space="preserve">Add the relationship to the second occurrence of the internal ref app. The relationship must follow the same direction as the internal reference.</w:t>
      </w:r>
    </w:p>
    <w:p>
      <w:pPr>
        <w:numPr>
          <w:ilvl w:val="2"/>
          <w:numId w:val="1017"/>
        </w:numPr>
      </w:pPr>
      <w:r>
        <w:t xml:space="preserve">Downward additional references must be through a cross-reference</w:t>
      </w:r>
    </w:p>
    <w:p>
      <w:pPr>
        <w:numPr>
          <w:ilvl w:val="2"/>
          <w:numId w:val="1017"/>
        </w:numPr>
      </w:pPr>
      <w:r>
        <w:t xml:space="preserve">Upward additional references must be through a related records.</w:t>
      </w:r>
    </w:p>
    <w:p>
      <w:pPr>
        <w:pStyle w:val="FirstParagraph"/>
      </w:pPr>
      <w:r>
        <w:t xml:space="preserve">For example, say you have a Business Processes application with an internal reference to create "parent" processes and sub-processes.</w:t>
      </w:r>
    </w:p>
    <w:p>
      <w:pPr>
        <w:pStyle w:val="TableCaption"/>
      </w:pPr>
      <w:r>
        <w:t xml:space="preserve">The following table shows the reports that would you need to create.</w:t>
      </w:r>
    </w:p>
    <w:tbl>
      <w:tblPr>
        <w:tblStyle w:val="Table"/>
        <w:tblW w:type="auto" w:w="0"/>
        <w:tblLook w:firstRow="1" w:lastRow="0" w:firstColumn="0" w:lastColumn="0" w:noHBand="0" w:noVBand="0" w:val="0020"/>
        <w:tblCaption w:val="The following table shows the reports that would you need to create."/>
      </w:tblPr>
      <w:tblGrid>
        <w:gridCol w:w="2640"/>
        <w:gridCol w:w="2640"/>
        <w:gridCol w:w="2640"/>
      </w:tblGrid>
      <w:tr>
        <w:trPr>
          <w:tblHeader w:val="on"/>
        </w:trPr>
        <w:tc>
          <w:tcPr/>
          <w:p>
            <w:pPr>
              <w:pStyle w:val="Compact"/>
            </w:pPr>
            <w:r>
              <w:t xml:space="preserve"> </w:t>
            </w:r>
          </w:p>
        </w:tc>
        <w:tc>
          <w:tcPr/>
          <w:p>
            <w:pPr>
              <w:pStyle w:val="BodyText"/>
            </w:pPr>
            <w:r>
              <w:t xml:space="preserve">Report 1</w:t>
            </w:r>
          </w:p>
        </w:tc>
        <w:tc>
          <w:tcPr/>
          <w:p>
            <w:pPr>
              <w:pStyle w:val="BodyText"/>
            </w:pPr>
            <w:r>
              <w:t xml:space="preserve">Report 2</w:t>
            </w:r>
          </w:p>
        </w:tc>
      </w:tr>
      <w:tr>
        <w:tc>
          <w:tcPr/>
          <w:p>
            <w:pPr>
              <w:pStyle w:val="BodyText"/>
            </w:pPr>
            <w:r>
              <w:t xml:space="preserve">Report Name</w:t>
            </w:r>
          </w:p>
        </w:tc>
        <w:tc>
          <w:tcPr/>
          <w:p>
            <w:pPr>
              <w:pStyle w:val="BodyText"/>
            </w:pPr>
            <w:r>
              <w:t xml:space="preserve">#InsightHierarchy Organizational</w:t>
            </w:r>
          </w:p>
        </w:tc>
        <w:tc>
          <w:tcPr/>
          <w:p>
            <w:pPr>
              <w:pStyle w:val="BodyText"/>
            </w:pPr>
            <w:r>
              <w:t xml:space="preserve">#InsightHierarchyAdd Organizational</w:t>
            </w:r>
          </w:p>
        </w:tc>
      </w:tr>
      <w:tr>
        <w:tc>
          <w:tcPr/>
          <w:p>
            <w:pPr>
              <w:pStyle w:val="BodyText"/>
            </w:pPr>
            <w:r>
              <w:t xml:space="preserve">Path</w:t>
            </w:r>
          </w:p>
        </w:tc>
        <w:tc>
          <w:tcPr/>
          <w:p>
            <w:pPr>
              <w:pStyle w:val="BodyText"/>
            </w:pPr>
            <w:r>
              <w:t xml:space="preserve">Company &gt;</w:t>
            </w:r>
            <w:r>
              <w:br/>
            </w:r>
            <w:r>
              <w:t xml:space="preserve">Division &gt;</w:t>
            </w:r>
            <w:r>
              <w:br/>
            </w:r>
            <w:r>
              <w:t xml:space="preserve">Business Unit &gt;</w:t>
            </w:r>
            <w:r>
              <w:br/>
            </w:r>
            <w:r>
              <w:t xml:space="preserve">Business Processes (parent process)</w:t>
            </w:r>
          </w:p>
        </w:tc>
        <w:tc>
          <w:tcPr/>
          <w:p>
            <w:pPr>
              <w:pStyle w:val="BodyText"/>
            </w:pPr>
            <w:r>
              <w:t xml:space="preserve">Business Processes (parent process) &gt;</w:t>
            </w:r>
            <w:r>
              <w:br/>
            </w:r>
            <w:r>
              <w:t xml:space="preserve">Business Processes (sub-process)</w:t>
            </w:r>
          </w:p>
        </w:tc>
      </w:tr>
    </w:tbl>
    <w:p>
      <w:pPr>
        <w:pStyle w:val="BodyText"/>
      </w:pPr>
      <w:r>
        <w:rPr>
          <w:b/>
          <w:bCs/>
        </w:rPr>
        <w:t xml:space="preserve">Note:</w:t>
      </w:r>
      <w:r>
        <w:t xml:space="preserve"> </w:t>
      </w:r>
      <w:r>
        <w:t xml:space="preserve">As with all hierarchy reports, records can only belong to a single parent in a single hierarchy. So depending on your data structure, you might need to add a filter to Report 1 to only return the "parent" records in that application.</w:t>
      </w:r>
    </w:p>
    <w:bookmarkEnd w:id="40"/>
    <w:bookmarkStart w:id="42" w:name="Task1Configureoutoftheboxhierarchies"/>
    <w:p>
      <w:pPr>
        <w:pStyle w:val="Heading3"/>
      </w:pPr>
      <w:bookmarkStart w:id="41" w:name="Task"/>
      <w:bookmarkEnd w:id="41"/>
      <w:r>
        <w:t xml:space="preserve">Task 1: Configure out-of-the-box hierarchies</w:t>
      </w:r>
    </w:p>
    <w:p>
      <w:pPr>
        <w:pStyle w:val="FirstParagraph"/>
      </w:pPr>
      <w:r>
        <w:t xml:space="preserve">To use the out-of-the-box hierarchies, update the alias values for the following fields.</w:t>
      </w:r>
    </w:p>
    <w:p>
      <w:pPr>
        <w:pStyle w:val="TableCaption"/>
      </w:pPr>
      <w:r>
        <w:t xml:space="preserve">The following table describes the fields.</w:t>
      </w:r>
    </w:p>
    <w:tbl>
      <w:tblPr>
        <w:tblStyle w:val="Table"/>
        <w:tblW w:type="auto" w:w="0"/>
        <w:tblLook w:firstRow="1" w:lastRow="0" w:firstColumn="0" w:lastColumn="0" w:noHBand="0" w:noVBand="0" w:val="0020"/>
        <w:tblCaption w:val="The following table describes the fields."/>
      </w:tblPr>
      <w:tblGrid>
        <w:gridCol w:w="1980"/>
        <w:gridCol w:w="1980"/>
        <w:gridCol w:w="1980"/>
        <w:gridCol w:w="1980"/>
      </w:tblGrid>
      <w:tr>
        <w:trPr>
          <w:tblHeader w:val="on"/>
        </w:trPr>
        <w:tc>
          <w:tcPr/>
          <w:p>
            <w:pPr>
              <w:pStyle w:val="Compact"/>
            </w:pPr>
            <w:r>
              <w:t xml:space="preserve">Report Name</w:t>
            </w:r>
          </w:p>
        </w:tc>
        <w:tc>
          <w:tcPr/>
          <w:p>
            <w:pPr>
              <w:pStyle w:val="BodyText"/>
            </w:pPr>
            <w:r>
              <w:t xml:space="preserve">Application</w:t>
            </w:r>
          </w:p>
        </w:tc>
        <w:tc>
          <w:tcPr/>
          <w:p>
            <w:pPr>
              <w:pStyle w:val="BodyText"/>
            </w:pPr>
            <w:r>
              <w:t xml:space="preserve">Field</w:t>
            </w:r>
          </w:p>
        </w:tc>
        <w:tc>
          <w:tcPr/>
          <w:p>
            <w:pPr>
              <w:pStyle w:val="BodyText"/>
            </w:pPr>
            <w:r>
              <w:t xml:space="preserve">Alias needed for Insight</w:t>
            </w:r>
          </w:p>
        </w:tc>
      </w:tr>
      <w:tr>
        <w:tc>
          <w:tcPr/>
          <w:p>
            <w:pPr>
              <w:pStyle w:val="BodyText"/>
            </w:pPr>
            <w:r>
              <w:t xml:space="preserve">#InsightHierarchy Organizational</w:t>
            </w:r>
          </w:p>
        </w:tc>
        <w:tc>
          <w:tcPr/>
          <w:p>
            <w:pPr>
              <w:pStyle w:val="BodyText"/>
            </w:pPr>
            <w:r>
              <w:t xml:space="preserve">Company</w:t>
            </w:r>
          </w:p>
        </w:tc>
        <w:tc>
          <w:tcPr/>
          <w:p>
            <w:pPr>
              <w:pStyle w:val="BodyText"/>
            </w:pPr>
            <w:r>
              <w:t xml:space="preserve">Tracking ID</w:t>
            </w:r>
          </w:p>
        </w:tc>
        <w:tc>
          <w:tcPr/>
          <w:p>
            <w:pPr>
              <w:pStyle w:val="BodyText"/>
            </w:pPr>
            <w:r>
              <w:t xml:space="preserve">UID</w:t>
            </w:r>
          </w:p>
        </w:tc>
      </w:tr>
      <w:tr>
        <w:tc>
          <w:tcPr/>
          <w:p>
            <w:pPr>
              <w:pStyle w:val="BodyText"/>
            </w:pPr>
            <w:r>
              <w:t xml:space="preserve"> </w:t>
            </w:r>
          </w:p>
        </w:tc>
        <w:tc>
          <w:tcPr/>
          <w:p>
            <w:pPr>
              <w:pStyle w:val="BodyText"/>
            </w:pPr>
            <w:r>
              <w:t xml:space="preserve"> </w:t>
            </w:r>
          </w:p>
        </w:tc>
        <w:tc>
          <w:tcPr/>
          <w:p>
            <w:pPr>
              <w:pStyle w:val="BodyText"/>
            </w:pPr>
            <w:r>
              <w:t xml:space="preserve">Company</w:t>
            </w:r>
          </w:p>
        </w:tc>
        <w:tc>
          <w:tcPr/>
          <w:p>
            <w:pPr>
              <w:pStyle w:val="BodyText"/>
            </w:pPr>
            <w:r>
              <w:t xml:space="preserve">Entity_Name</w:t>
            </w:r>
          </w:p>
        </w:tc>
      </w:tr>
      <w:tr>
        <w:tc>
          <w:tcPr/>
          <w:p>
            <w:pPr>
              <w:pStyle w:val="BodyText"/>
            </w:pPr>
            <w:r>
              <w:t xml:space="preserve"> </w:t>
            </w:r>
          </w:p>
        </w:tc>
        <w:tc>
          <w:tcPr/>
          <w:p>
            <w:pPr>
              <w:pStyle w:val="BodyText"/>
            </w:pPr>
            <w:r>
              <w:t xml:space="preserve"> </w:t>
            </w:r>
          </w:p>
        </w:tc>
        <w:tc>
          <w:tcPr/>
          <w:p>
            <w:pPr>
              <w:pStyle w:val="BodyText"/>
            </w:pPr>
            <w:r>
              <w:t xml:space="preserve">Company Description</w:t>
            </w:r>
          </w:p>
        </w:tc>
        <w:tc>
          <w:tcPr/>
          <w:p>
            <w:pPr>
              <w:pStyle w:val="BodyText"/>
            </w:pPr>
            <w:r>
              <w:t xml:space="preserve">Entity_Description</w:t>
            </w:r>
          </w:p>
        </w:tc>
      </w:tr>
      <w:tr>
        <w:tc>
          <w:tcPr/>
          <w:p>
            <w:pPr>
              <w:pStyle w:val="BodyText"/>
            </w:pPr>
            <w:r>
              <w:t xml:space="preserve"> </w:t>
            </w:r>
          </w:p>
        </w:tc>
        <w:tc>
          <w:tcPr/>
          <w:p>
            <w:pPr>
              <w:pStyle w:val="BodyText"/>
            </w:pPr>
            <w:r>
              <w:t xml:space="preserve">Division</w:t>
            </w:r>
          </w:p>
        </w:tc>
        <w:tc>
          <w:tcPr/>
          <w:p>
            <w:pPr>
              <w:pStyle w:val="BodyText"/>
            </w:pPr>
            <w:r>
              <w:t xml:space="preserve">Tracking ID</w:t>
            </w:r>
          </w:p>
        </w:tc>
        <w:tc>
          <w:tcPr/>
          <w:p>
            <w:pPr>
              <w:pStyle w:val="BodyText"/>
            </w:pPr>
            <w:r>
              <w:t xml:space="preserve">UID</w:t>
            </w:r>
          </w:p>
        </w:tc>
      </w:tr>
      <w:tr>
        <w:tc>
          <w:tcPr/>
          <w:p>
            <w:pPr>
              <w:pStyle w:val="BodyText"/>
            </w:pPr>
            <w:r>
              <w:t xml:space="preserve"> </w:t>
            </w:r>
          </w:p>
        </w:tc>
        <w:tc>
          <w:tcPr/>
          <w:p>
            <w:pPr>
              <w:pStyle w:val="BodyText"/>
            </w:pPr>
            <w:r>
              <w:t xml:space="preserve"> </w:t>
            </w:r>
          </w:p>
        </w:tc>
        <w:tc>
          <w:tcPr/>
          <w:p>
            <w:pPr>
              <w:pStyle w:val="BodyText"/>
            </w:pPr>
            <w:r>
              <w:t xml:space="preserve">Division</w:t>
            </w:r>
          </w:p>
        </w:tc>
        <w:tc>
          <w:tcPr/>
          <w:p>
            <w:pPr>
              <w:pStyle w:val="BodyText"/>
            </w:pPr>
            <w:r>
              <w:t xml:space="preserve">Entity_Name</w:t>
            </w:r>
          </w:p>
        </w:tc>
      </w:tr>
      <w:tr>
        <w:tc>
          <w:tcPr/>
          <w:p>
            <w:pPr>
              <w:pStyle w:val="BodyText"/>
            </w:pPr>
            <w:r>
              <w:t xml:space="preserve"> </w:t>
            </w:r>
          </w:p>
        </w:tc>
        <w:tc>
          <w:tcPr/>
          <w:p>
            <w:pPr>
              <w:pStyle w:val="BodyText"/>
            </w:pPr>
            <w:r>
              <w:t xml:space="preserve"> </w:t>
            </w:r>
          </w:p>
        </w:tc>
        <w:tc>
          <w:tcPr/>
          <w:p>
            <w:pPr>
              <w:pStyle w:val="BodyText"/>
            </w:pPr>
            <w:r>
              <w:t xml:space="preserve">Description</w:t>
            </w:r>
          </w:p>
        </w:tc>
        <w:tc>
          <w:tcPr/>
          <w:p>
            <w:pPr>
              <w:pStyle w:val="BodyText"/>
            </w:pPr>
            <w:r>
              <w:t xml:space="preserve">Entity_Description</w:t>
            </w:r>
          </w:p>
        </w:tc>
      </w:tr>
      <w:tr>
        <w:tc>
          <w:tcPr/>
          <w:p>
            <w:pPr>
              <w:pStyle w:val="BodyText"/>
            </w:pPr>
            <w:r>
              <w:t xml:space="preserve"> </w:t>
            </w:r>
          </w:p>
        </w:tc>
        <w:tc>
          <w:tcPr/>
          <w:p>
            <w:pPr>
              <w:pStyle w:val="BodyText"/>
            </w:pPr>
            <w:r>
              <w:t xml:space="preserve">Business Unit</w:t>
            </w:r>
          </w:p>
        </w:tc>
        <w:tc>
          <w:tcPr/>
          <w:p>
            <w:pPr>
              <w:pStyle w:val="BodyText"/>
            </w:pPr>
            <w:r>
              <w:t xml:space="preserve">Tracking ID</w:t>
            </w:r>
          </w:p>
        </w:tc>
        <w:tc>
          <w:tcPr/>
          <w:p>
            <w:pPr>
              <w:pStyle w:val="BodyText"/>
            </w:pPr>
            <w:r>
              <w:t xml:space="preserve">UID</w:t>
            </w:r>
          </w:p>
        </w:tc>
      </w:tr>
      <w:tr>
        <w:tc>
          <w:tcPr/>
          <w:p>
            <w:pPr>
              <w:pStyle w:val="BodyText"/>
            </w:pPr>
            <w:r>
              <w:t xml:space="preserve"> </w:t>
            </w:r>
          </w:p>
        </w:tc>
        <w:tc>
          <w:tcPr/>
          <w:p>
            <w:pPr>
              <w:pStyle w:val="BodyText"/>
            </w:pPr>
            <w:r>
              <w:t xml:space="preserve"> </w:t>
            </w:r>
          </w:p>
        </w:tc>
        <w:tc>
          <w:tcPr/>
          <w:p>
            <w:pPr>
              <w:pStyle w:val="BodyText"/>
            </w:pPr>
            <w:r>
              <w:t xml:space="preserve">Business Unit</w:t>
            </w:r>
          </w:p>
        </w:tc>
        <w:tc>
          <w:tcPr/>
          <w:p>
            <w:pPr>
              <w:pStyle w:val="BodyText"/>
            </w:pPr>
            <w:r>
              <w:t xml:space="preserve">Entity_Name</w:t>
            </w:r>
          </w:p>
        </w:tc>
      </w:tr>
      <w:tr>
        <w:tc>
          <w:tcPr/>
          <w:p>
            <w:pPr>
              <w:pStyle w:val="BodyText"/>
            </w:pPr>
            <w:r>
              <w:t xml:space="preserve"> </w:t>
            </w:r>
          </w:p>
        </w:tc>
        <w:tc>
          <w:tcPr/>
          <w:p>
            <w:pPr>
              <w:pStyle w:val="BodyText"/>
            </w:pPr>
            <w:r>
              <w:t xml:space="preserve"> </w:t>
            </w:r>
          </w:p>
        </w:tc>
        <w:tc>
          <w:tcPr/>
          <w:p>
            <w:pPr>
              <w:pStyle w:val="BodyText"/>
            </w:pPr>
            <w:r>
              <w:t xml:space="preserve">Description</w:t>
            </w:r>
          </w:p>
        </w:tc>
        <w:tc>
          <w:tcPr/>
          <w:p>
            <w:pPr>
              <w:pStyle w:val="BodyText"/>
            </w:pPr>
            <w:r>
              <w:t xml:space="preserve">Entity_Description</w:t>
            </w:r>
          </w:p>
        </w:tc>
      </w:tr>
      <w:tr>
        <w:tc>
          <w:tcPr/>
          <w:p>
            <w:pPr>
              <w:pStyle w:val="BodyText"/>
            </w:pPr>
            <w:r>
              <w:t xml:space="preserve">#InsightHierarchy Product and Services</w:t>
            </w:r>
          </w:p>
        </w:tc>
        <w:tc>
          <w:tcPr/>
          <w:p>
            <w:pPr>
              <w:pStyle w:val="BodyText"/>
            </w:pPr>
            <w:r>
              <w:t xml:space="preserve">Products and Services</w:t>
            </w:r>
          </w:p>
        </w:tc>
        <w:tc>
          <w:tcPr/>
          <w:p>
            <w:pPr>
              <w:pStyle w:val="BodyText"/>
            </w:pPr>
            <w:r>
              <w:t xml:space="preserve">Product ID</w:t>
            </w:r>
          </w:p>
        </w:tc>
        <w:tc>
          <w:tcPr/>
          <w:p>
            <w:pPr>
              <w:pStyle w:val="BodyText"/>
            </w:pPr>
            <w:r>
              <w:t xml:space="preserve">UID</w:t>
            </w:r>
          </w:p>
        </w:tc>
      </w:tr>
      <w:tr>
        <w:tc>
          <w:tcPr/>
          <w:p>
            <w:pPr>
              <w:pStyle w:val="BodyText"/>
            </w:pPr>
            <w:r>
              <w:t xml:space="preserve"> </w:t>
            </w:r>
          </w:p>
        </w:tc>
        <w:tc>
          <w:tcPr/>
          <w:p>
            <w:pPr>
              <w:pStyle w:val="BodyText"/>
            </w:pPr>
            <w:r>
              <w:t xml:space="preserve"> </w:t>
            </w:r>
          </w:p>
        </w:tc>
        <w:tc>
          <w:tcPr/>
          <w:p>
            <w:pPr>
              <w:pStyle w:val="BodyText"/>
            </w:pPr>
            <w:r>
              <w:t xml:space="preserve">Product/Service Name</w:t>
            </w:r>
          </w:p>
        </w:tc>
        <w:tc>
          <w:tcPr/>
          <w:p>
            <w:pPr>
              <w:pStyle w:val="BodyText"/>
            </w:pPr>
            <w:r>
              <w:t xml:space="preserve">Entity_Name</w:t>
            </w:r>
          </w:p>
        </w:tc>
      </w:tr>
      <w:tr>
        <w:tc>
          <w:tcPr/>
          <w:p>
            <w:pPr>
              <w:pStyle w:val="BodyText"/>
            </w:pPr>
            <w:r>
              <w:t xml:space="preserve"> </w:t>
            </w:r>
          </w:p>
        </w:tc>
        <w:tc>
          <w:tcPr/>
          <w:p>
            <w:pPr>
              <w:pStyle w:val="BodyText"/>
            </w:pPr>
            <w:r>
              <w:t xml:space="preserve"> </w:t>
            </w:r>
          </w:p>
        </w:tc>
        <w:tc>
          <w:tcPr/>
          <w:p>
            <w:pPr>
              <w:pStyle w:val="BodyText"/>
            </w:pPr>
            <w:r>
              <w:t xml:space="preserve">Description</w:t>
            </w:r>
          </w:p>
        </w:tc>
        <w:tc>
          <w:tcPr/>
          <w:p>
            <w:pPr>
              <w:pStyle w:val="BodyText"/>
            </w:pPr>
            <w:r>
              <w:t xml:space="preserve">Entity_Description</w:t>
            </w:r>
          </w:p>
        </w:tc>
      </w:tr>
      <w:tr>
        <w:tc>
          <w:tcPr/>
          <w:p>
            <w:pPr>
              <w:pStyle w:val="BodyText"/>
            </w:pPr>
            <w:r>
              <w:t xml:space="preserve">#InsightHierarchy Risk Hierarchy</w:t>
            </w:r>
          </w:p>
        </w:tc>
        <w:tc>
          <w:tcPr/>
          <w:p>
            <w:pPr>
              <w:pStyle w:val="BodyText"/>
            </w:pPr>
            <w:r>
              <w:t xml:space="preserve">Enterprise Risk</w:t>
            </w:r>
          </w:p>
        </w:tc>
        <w:tc>
          <w:tcPr/>
          <w:p>
            <w:pPr>
              <w:pStyle w:val="BodyText"/>
            </w:pPr>
            <w:r>
              <w:t xml:space="preserve">Tracking ID</w:t>
            </w:r>
          </w:p>
        </w:tc>
        <w:tc>
          <w:tcPr/>
          <w:p>
            <w:pPr>
              <w:pStyle w:val="BodyText"/>
            </w:pPr>
            <w:r>
              <w:t xml:space="preserve">UID</w:t>
            </w:r>
          </w:p>
        </w:tc>
      </w:tr>
      <w:tr>
        <w:tc>
          <w:tcPr/>
          <w:p>
            <w:pPr>
              <w:pStyle w:val="BodyText"/>
            </w:pPr>
            <w:r>
              <w:t xml:space="preserve"> </w:t>
            </w:r>
          </w:p>
        </w:tc>
        <w:tc>
          <w:tcPr/>
          <w:p>
            <w:pPr>
              <w:pStyle w:val="BodyText"/>
            </w:pPr>
            <w:r>
              <w:t xml:space="preserve"> </w:t>
            </w:r>
          </w:p>
        </w:tc>
        <w:tc>
          <w:tcPr/>
          <w:p>
            <w:pPr>
              <w:pStyle w:val="BodyText"/>
            </w:pPr>
            <w:r>
              <w:t xml:space="preserve">Name</w:t>
            </w:r>
          </w:p>
        </w:tc>
        <w:tc>
          <w:tcPr/>
          <w:p>
            <w:pPr>
              <w:pStyle w:val="BodyText"/>
            </w:pPr>
            <w:r>
              <w:t xml:space="preserve">Entity_Name</w:t>
            </w:r>
          </w:p>
        </w:tc>
      </w:tr>
      <w:tr>
        <w:tc>
          <w:tcPr/>
          <w:p>
            <w:pPr>
              <w:pStyle w:val="BodyText"/>
            </w:pPr>
            <w:r>
              <w:t xml:space="preserve"> </w:t>
            </w:r>
          </w:p>
        </w:tc>
        <w:tc>
          <w:tcPr/>
          <w:p>
            <w:pPr>
              <w:pStyle w:val="BodyText"/>
            </w:pPr>
            <w:r>
              <w:t xml:space="preserve"> </w:t>
            </w:r>
          </w:p>
        </w:tc>
        <w:tc>
          <w:tcPr/>
          <w:p>
            <w:pPr>
              <w:pStyle w:val="BodyText"/>
            </w:pPr>
            <w:r>
              <w:t xml:space="preserve">Description</w:t>
            </w:r>
          </w:p>
        </w:tc>
        <w:tc>
          <w:tcPr/>
          <w:p>
            <w:pPr>
              <w:pStyle w:val="BodyText"/>
            </w:pPr>
            <w:r>
              <w:t xml:space="preserve">Entity_Description</w:t>
            </w:r>
          </w:p>
        </w:tc>
      </w:tr>
      <w:tr>
        <w:tc>
          <w:tcPr/>
          <w:p>
            <w:pPr>
              <w:pStyle w:val="BodyText"/>
            </w:pPr>
            <w:r>
              <w:t xml:space="preserve"> </w:t>
            </w:r>
          </w:p>
        </w:tc>
        <w:tc>
          <w:tcPr/>
          <w:p>
            <w:pPr>
              <w:pStyle w:val="BodyText"/>
            </w:pPr>
            <w:r>
              <w:t xml:space="preserve">Intermediate Risk</w:t>
            </w:r>
          </w:p>
        </w:tc>
        <w:tc>
          <w:tcPr/>
          <w:p>
            <w:pPr>
              <w:pStyle w:val="BodyText"/>
            </w:pPr>
            <w:r>
              <w:t xml:space="preserve">Tracking ID</w:t>
            </w:r>
          </w:p>
        </w:tc>
        <w:tc>
          <w:tcPr/>
          <w:p>
            <w:pPr>
              <w:pStyle w:val="BodyText"/>
            </w:pPr>
            <w:r>
              <w:t xml:space="preserve">UID</w:t>
            </w:r>
          </w:p>
        </w:tc>
      </w:tr>
      <w:tr>
        <w:tc>
          <w:tcPr/>
          <w:p>
            <w:pPr>
              <w:pStyle w:val="BodyText"/>
            </w:pPr>
            <w:r>
              <w:t xml:space="preserve"> </w:t>
            </w:r>
          </w:p>
        </w:tc>
        <w:tc>
          <w:tcPr/>
          <w:p>
            <w:pPr>
              <w:pStyle w:val="BodyText"/>
            </w:pPr>
            <w:r>
              <w:t xml:space="preserve"> </w:t>
            </w:r>
          </w:p>
        </w:tc>
        <w:tc>
          <w:tcPr/>
          <w:p>
            <w:pPr>
              <w:pStyle w:val="BodyText"/>
            </w:pPr>
            <w:r>
              <w:t xml:space="preserve">Name</w:t>
            </w:r>
          </w:p>
        </w:tc>
        <w:tc>
          <w:tcPr/>
          <w:p>
            <w:pPr>
              <w:pStyle w:val="BodyText"/>
            </w:pPr>
            <w:r>
              <w:t xml:space="preserve">Entity_Name</w:t>
            </w:r>
          </w:p>
        </w:tc>
      </w:tr>
      <w:tr>
        <w:tc>
          <w:tcPr/>
          <w:p>
            <w:pPr>
              <w:pStyle w:val="BodyText"/>
            </w:pPr>
            <w:r>
              <w:t xml:space="preserve"> </w:t>
            </w:r>
          </w:p>
        </w:tc>
        <w:tc>
          <w:tcPr/>
          <w:p>
            <w:pPr>
              <w:pStyle w:val="BodyText"/>
            </w:pPr>
            <w:r>
              <w:t xml:space="preserve"> </w:t>
            </w:r>
          </w:p>
        </w:tc>
        <w:tc>
          <w:tcPr/>
          <w:p>
            <w:pPr>
              <w:pStyle w:val="BodyText"/>
            </w:pPr>
            <w:r>
              <w:t xml:space="preserve">Description</w:t>
            </w:r>
          </w:p>
        </w:tc>
        <w:tc>
          <w:tcPr/>
          <w:p>
            <w:pPr>
              <w:pStyle w:val="BodyText"/>
            </w:pPr>
            <w:r>
              <w:t xml:space="preserve">Entity_Description</w:t>
            </w:r>
          </w:p>
        </w:tc>
      </w:tr>
      <w:tr>
        <w:tc>
          <w:tcPr/>
          <w:p>
            <w:pPr>
              <w:pStyle w:val="BodyText"/>
            </w:pPr>
            <w:r>
              <w:t xml:space="preserve"> </w:t>
            </w:r>
          </w:p>
        </w:tc>
        <w:tc>
          <w:tcPr/>
          <w:p>
            <w:pPr>
              <w:pStyle w:val="BodyText"/>
            </w:pPr>
            <w:r>
              <w:t xml:space="preserve">Risk Statements</w:t>
            </w:r>
          </w:p>
        </w:tc>
        <w:tc>
          <w:tcPr/>
          <w:p>
            <w:pPr>
              <w:pStyle w:val="BodyText"/>
            </w:pPr>
            <w:r>
              <w:t xml:space="preserve">Risk ID</w:t>
            </w:r>
          </w:p>
        </w:tc>
        <w:tc>
          <w:tcPr/>
          <w:p>
            <w:pPr>
              <w:pStyle w:val="BodyText"/>
            </w:pPr>
            <w:r>
              <w:t xml:space="preserve">UID</w:t>
            </w:r>
          </w:p>
        </w:tc>
      </w:tr>
      <w:tr>
        <w:tc>
          <w:tcPr/>
          <w:p>
            <w:pPr>
              <w:pStyle w:val="BodyText"/>
            </w:pPr>
            <w:r>
              <w:t xml:space="preserve"> </w:t>
            </w:r>
          </w:p>
        </w:tc>
        <w:tc>
          <w:tcPr/>
          <w:p>
            <w:pPr>
              <w:pStyle w:val="BodyText"/>
            </w:pPr>
            <w:r>
              <w:t xml:space="preserve"> </w:t>
            </w:r>
          </w:p>
        </w:tc>
        <w:tc>
          <w:tcPr/>
          <w:p>
            <w:pPr>
              <w:pStyle w:val="BodyText"/>
            </w:pPr>
            <w:r>
              <w:t xml:space="preserve">Risk Name</w:t>
            </w:r>
          </w:p>
        </w:tc>
        <w:tc>
          <w:tcPr/>
          <w:p>
            <w:pPr>
              <w:pStyle w:val="BodyText"/>
            </w:pPr>
            <w:r>
              <w:t xml:space="preserve">Entity_Name</w:t>
            </w:r>
          </w:p>
        </w:tc>
      </w:tr>
      <w:tr>
        <w:tc>
          <w:tcPr/>
          <w:p>
            <w:pPr>
              <w:pStyle w:val="BodyText"/>
            </w:pPr>
            <w:r>
              <w:t xml:space="preserve"> </w:t>
            </w:r>
          </w:p>
        </w:tc>
        <w:tc>
          <w:tcPr/>
          <w:p>
            <w:pPr>
              <w:pStyle w:val="BodyText"/>
            </w:pPr>
            <w:r>
              <w:t xml:space="preserve"> </w:t>
            </w:r>
          </w:p>
        </w:tc>
        <w:tc>
          <w:tcPr/>
          <w:p>
            <w:pPr>
              <w:pStyle w:val="BodyText"/>
            </w:pPr>
            <w:r>
              <w:t xml:space="preserve">Description</w:t>
            </w:r>
          </w:p>
        </w:tc>
        <w:tc>
          <w:tcPr/>
          <w:p>
            <w:pPr>
              <w:pStyle w:val="BodyText"/>
            </w:pPr>
            <w:r>
              <w:t xml:space="preserve">Entity_Description</w:t>
            </w:r>
          </w:p>
        </w:tc>
      </w:tr>
      <w:tr>
        <w:tc>
          <w:tcPr/>
          <w:p>
            <w:pPr>
              <w:pStyle w:val="BodyText"/>
            </w:pPr>
            <w:r>
              <w:t xml:space="preserve">N/A</w:t>
            </w:r>
          </w:p>
          <w:p>
            <w:pPr>
              <w:pStyle w:val="BodyText"/>
            </w:pPr>
            <w:r>
              <w:rPr>
                <w:b/>
                <w:bCs/>
              </w:rPr>
              <w:t xml:space="preserve">Note:</w:t>
            </w:r>
            <w:r>
              <w:t xml:space="preserve"> </w:t>
            </w:r>
            <w:r>
              <w:t xml:space="preserve">Risks is at the bottom of every hierarchy. It is the only application/level that can belong to multiple hierarchies but it should not be put into any of the base hierarchy reports.</w:t>
            </w:r>
          </w:p>
        </w:tc>
        <w:tc>
          <w:tcPr/>
          <w:p>
            <w:pPr>
              <w:pStyle w:val="BodyText"/>
            </w:pPr>
            <w:r>
              <w:t xml:space="preserve">Risks</w:t>
            </w:r>
          </w:p>
        </w:tc>
        <w:tc>
          <w:tcPr/>
          <w:p>
            <w:pPr>
              <w:pStyle w:val="BodyText"/>
            </w:pPr>
            <w:r>
              <w:t xml:space="preserve">Risk ID</w:t>
            </w:r>
          </w:p>
        </w:tc>
        <w:tc>
          <w:tcPr/>
          <w:p>
            <w:pPr>
              <w:pStyle w:val="BodyText"/>
            </w:pPr>
            <w:r>
              <w:t xml:space="preserve">UID</w:t>
            </w:r>
          </w:p>
        </w:tc>
      </w:tr>
      <w:tr>
        <w:tc>
          <w:tcPr/>
          <w:p>
            <w:pPr>
              <w:pStyle w:val="BodyText"/>
            </w:pPr>
            <w:r>
              <w:t xml:space="preserve"> </w:t>
            </w:r>
          </w:p>
        </w:tc>
        <w:tc>
          <w:tcPr/>
          <w:p>
            <w:pPr>
              <w:pStyle w:val="BodyText"/>
            </w:pPr>
            <w:r>
              <w:t xml:space="preserve"> </w:t>
            </w:r>
          </w:p>
        </w:tc>
        <w:tc>
          <w:tcPr/>
          <w:p>
            <w:pPr>
              <w:pStyle w:val="BodyText"/>
            </w:pPr>
            <w:r>
              <w:t xml:space="preserve">Risk</w:t>
            </w:r>
          </w:p>
        </w:tc>
        <w:tc>
          <w:tcPr/>
          <w:p>
            <w:pPr>
              <w:pStyle w:val="BodyText"/>
            </w:pPr>
            <w:r>
              <w:t xml:space="preserve">Entity_Name</w:t>
            </w:r>
          </w:p>
        </w:tc>
      </w:tr>
      <w:tr>
        <w:tc>
          <w:tcPr/>
          <w:p>
            <w:pPr>
              <w:pStyle w:val="BodyText"/>
            </w:pPr>
            <w:r>
              <w:t xml:space="preserve"> </w:t>
            </w:r>
          </w:p>
        </w:tc>
        <w:tc>
          <w:tcPr/>
          <w:p>
            <w:pPr>
              <w:pStyle w:val="BodyText"/>
            </w:pPr>
            <w:r>
              <w:t xml:space="preserve"> </w:t>
            </w:r>
          </w:p>
        </w:tc>
        <w:tc>
          <w:tcPr/>
          <w:p>
            <w:pPr>
              <w:pStyle w:val="BodyText"/>
            </w:pPr>
            <w:r>
              <w:t xml:space="preserve">Description</w:t>
            </w:r>
          </w:p>
        </w:tc>
        <w:tc>
          <w:tcPr/>
          <w:p>
            <w:pPr>
              <w:pStyle w:val="BodyText"/>
            </w:pPr>
            <w:r>
              <w:t xml:space="preserve">Entity_Description</w:t>
            </w:r>
          </w:p>
        </w:tc>
      </w:tr>
      <w:tr>
        <w:tc>
          <w:tcPr/>
          <w:p>
            <w:pPr>
              <w:pStyle w:val="BodyText"/>
            </w:pPr>
            <w:r>
              <w:t xml:space="preserve">#InsightHierarchy Applications</w:t>
            </w:r>
          </w:p>
        </w:tc>
        <w:tc>
          <w:tcPr/>
          <w:p>
            <w:pPr>
              <w:pStyle w:val="BodyText"/>
            </w:pPr>
            <w:r>
              <w:t xml:space="preserve">Application</w:t>
            </w:r>
          </w:p>
        </w:tc>
        <w:tc>
          <w:tcPr/>
          <w:p>
            <w:pPr>
              <w:pStyle w:val="BodyText"/>
            </w:pPr>
            <w:r>
              <w:t xml:space="preserve">Application ID</w:t>
            </w:r>
          </w:p>
        </w:tc>
        <w:tc>
          <w:tcPr/>
          <w:p>
            <w:pPr>
              <w:pStyle w:val="BodyText"/>
            </w:pPr>
            <w:r>
              <w:t xml:space="preserve">UID</w:t>
            </w:r>
          </w:p>
        </w:tc>
      </w:tr>
      <w:tr>
        <w:tc>
          <w:tcPr/>
          <w:p>
            <w:pPr>
              <w:pStyle w:val="BodyText"/>
            </w:pPr>
            <w:r>
              <w:t xml:space="preserve"> </w:t>
            </w:r>
          </w:p>
        </w:tc>
        <w:tc>
          <w:tcPr/>
          <w:p>
            <w:pPr>
              <w:pStyle w:val="BodyText"/>
            </w:pPr>
            <w:r>
              <w:t xml:space="preserve"> </w:t>
            </w:r>
          </w:p>
        </w:tc>
        <w:tc>
          <w:tcPr/>
          <w:p>
            <w:pPr>
              <w:pStyle w:val="BodyText"/>
            </w:pPr>
            <w:r>
              <w:t xml:space="preserve">Application Name</w:t>
            </w:r>
          </w:p>
        </w:tc>
        <w:tc>
          <w:tcPr/>
          <w:p>
            <w:pPr>
              <w:pStyle w:val="BodyText"/>
            </w:pPr>
            <w:r>
              <w:t xml:space="preserve">Entity_Name</w:t>
            </w:r>
          </w:p>
        </w:tc>
      </w:tr>
      <w:tr>
        <w:tc>
          <w:tcPr/>
          <w:p>
            <w:pPr>
              <w:pStyle w:val="BodyText"/>
            </w:pPr>
            <w:r>
              <w:t xml:space="preserve"> </w:t>
            </w:r>
          </w:p>
        </w:tc>
        <w:tc>
          <w:tcPr/>
          <w:p>
            <w:pPr>
              <w:pStyle w:val="BodyText"/>
            </w:pPr>
            <w:r>
              <w:t xml:space="preserve"> </w:t>
            </w:r>
          </w:p>
        </w:tc>
        <w:tc>
          <w:tcPr/>
          <w:p>
            <w:pPr>
              <w:pStyle w:val="BodyText"/>
            </w:pPr>
            <w:r>
              <w:t xml:space="preserve">Description</w:t>
            </w:r>
          </w:p>
        </w:tc>
        <w:tc>
          <w:tcPr/>
          <w:p>
            <w:pPr>
              <w:pStyle w:val="BodyText"/>
            </w:pPr>
            <w:r>
              <w:t xml:space="preserve">Entity_Description</w:t>
            </w:r>
          </w:p>
        </w:tc>
      </w:tr>
      <w:tr>
        <w:tc>
          <w:tcPr/>
          <w:p>
            <w:pPr>
              <w:pStyle w:val="BodyText"/>
            </w:pPr>
            <w:r>
              <w:t xml:space="preserve">#InsightHierarchy Facilities</w:t>
            </w:r>
          </w:p>
        </w:tc>
        <w:tc>
          <w:tcPr/>
          <w:p>
            <w:pPr>
              <w:pStyle w:val="BodyText"/>
            </w:pPr>
            <w:r>
              <w:t xml:space="preserve">Facilities</w:t>
            </w:r>
          </w:p>
        </w:tc>
        <w:tc>
          <w:tcPr/>
          <w:p>
            <w:pPr>
              <w:pStyle w:val="BodyText"/>
            </w:pPr>
            <w:r>
              <w:t xml:space="preserve">Facility ID</w:t>
            </w:r>
          </w:p>
        </w:tc>
        <w:tc>
          <w:tcPr/>
          <w:p>
            <w:pPr>
              <w:pStyle w:val="BodyText"/>
            </w:pPr>
            <w:r>
              <w:t xml:space="preserve">UID</w:t>
            </w:r>
          </w:p>
        </w:tc>
      </w:tr>
      <w:tr>
        <w:tc>
          <w:tcPr/>
          <w:p>
            <w:pPr>
              <w:pStyle w:val="BodyText"/>
            </w:pPr>
            <w:r>
              <w:t xml:space="preserve"> </w:t>
            </w:r>
          </w:p>
        </w:tc>
        <w:tc>
          <w:tcPr/>
          <w:p>
            <w:pPr>
              <w:pStyle w:val="BodyText"/>
            </w:pPr>
            <w:r>
              <w:t xml:space="preserve"> </w:t>
            </w:r>
          </w:p>
        </w:tc>
        <w:tc>
          <w:tcPr/>
          <w:p>
            <w:pPr>
              <w:pStyle w:val="BodyText"/>
            </w:pPr>
            <w:r>
              <w:t xml:space="preserve">Facility Name</w:t>
            </w:r>
          </w:p>
        </w:tc>
        <w:tc>
          <w:tcPr/>
          <w:p>
            <w:pPr>
              <w:pStyle w:val="BodyText"/>
            </w:pPr>
            <w:r>
              <w:t xml:space="preserve">Entity_Name</w:t>
            </w:r>
          </w:p>
        </w:tc>
      </w:tr>
      <w:tr>
        <w:tc>
          <w:tcPr/>
          <w:p>
            <w:pPr>
              <w:pStyle w:val="BodyText"/>
            </w:pPr>
            <w:r>
              <w:t xml:space="preserve"> </w:t>
            </w:r>
          </w:p>
        </w:tc>
        <w:tc>
          <w:tcPr/>
          <w:p>
            <w:pPr>
              <w:pStyle w:val="BodyText"/>
            </w:pPr>
            <w:r>
              <w:t xml:space="preserve"> </w:t>
            </w:r>
          </w:p>
        </w:tc>
        <w:tc>
          <w:tcPr/>
          <w:p>
            <w:pPr>
              <w:pStyle w:val="BodyText"/>
            </w:pPr>
            <w:r>
              <w:t xml:space="preserve">Description</w:t>
            </w:r>
          </w:p>
        </w:tc>
        <w:tc>
          <w:tcPr/>
          <w:p>
            <w:pPr>
              <w:pStyle w:val="BodyText"/>
            </w:pPr>
            <w:r>
              <w:t xml:space="preserve">Entity_Description</w:t>
            </w:r>
          </w:p>
        </w:tc>
      </w:tr>
      <w:tr>
        <w:tc>
          <w:tcPr/>
          <w:p>
            <w:pPr>
              <w:pStyle w:val="BodyText"/>
            </w:pPr>
            <w:r>
              <w:t xml:space="preserve">#InsightHierarchy Business Processes</w:t>
            </w:r>
          </w:p>
        </w:tc>
        <w:tc>
          <w:tcPr/>
          <w:p>
            <w:pPr>
              <w:pStyle w:val="BodyText"/>
            </w:pPr>
            <w:r>
              <w:t xml:space="preserve">Business Processes</w:t>
            </w:r>
          </w:p>
        </w:tc>
        <w:tc>
          <w:tcPr/>
          <w:p>
            <w:pPr>
              <w:pStyle w:val="BodyText"/>
            </w:pPr>
            <w:r>
              <w:t xml:space="preserve">Process ID</w:t>
            </w:r>
          </w:p>
        </w:tc>
        <w:tc>
          <w:tcPr/>
          <w:p>
            <w:pPr>
              <w:pStyle w:val="BodyText"/>
            </w:pPr>
            <w:r>
              <w:t xml:space="preserve">UID</w:t>
            </w:r>
          </w:p>
        </w:tc>
      </w:tr>
      <w:tr>
        <w:tc>
          <w:tcPr/>
          <w:p>
            <w:pPr>
              <w:pStyle w:val="BodyText"/>
            </w:pPr>
            <w:r>
              <w:t xml:space="preserve"> </w:t>
            </w:r>
          </w:p>
        </w:tc>
        <w:tc>
          <w:tcPr/>
          <w:p>
            <w:pPr>
              <w:pStyle w:val="BodyText"/>
            </w:pPr>
            <w:r>
              <w:t xml:space="preserve"> </w:t>
            </w:r>
          </w:p>
        </w:tc>
        <w:tc>
          <w:tcPr/>
          <w:p>
            <w:pPr>
              <w:pStyle w:val="BodyText"/>
            </w:pPr>
            <w:r>
              <w:t xml:space="preserve">Process Name</w:t>
            </w:r>
          </w:p>
        </w:tc>
        <w:tc>
          <w:tcPr/>
          <w:p>
            <w:pPr>
              <w:pStyle w:val="BodyText"/>
            </w:pPr>
            <w:r>
              <w:t xml:space="preserve">Entity_Name</w:t>
            </w:r>
          </w:p>
        </w:tc>
      </w:tr>
      <w:tr>
        <w:tc>
          <w:tcPr/>
          <w:p>
            <w:pPr>
              <w:pStyle w:val="BodyText"/>
            </w:pPr>
            <w:r>
              <w:t xml:space="preserve"> </w:t>
            </w:r>
          </w:p>
        </w:tc>
        <w:tc>
          <w:tcPr/>
          <w:p>
            <w:pPr>
              <w:pStyle w:val="BodyText"/>
            </w:pPr>
            <w:r>
              <w:t xml:space="preserve"> </w:t>
            </w:r>
          </w:p>
        </w:tc>
        <w:tc>
          <w:tcPr/>
          <w:p>
            <w:pPr>
              <w:pStyle w:val="BodyText"/>
            </w:pPr>
            <w:r>
              <w:t xml:space="preserve">Description</w:t>
            </w:r>
          </w:p>
        </w:tc>
        <w:tc>
          <w:tcPr/>
          <w:p>
            <w:pPr>
              <w:pStyle w:val="BodyText"/>
            </w:pPr>
            <w:r>
              <w:t xml:space="preserve">Entity_Description</w:t>
            </w:r>
          </w:p>
        </w:tc>
      </w:tr>
    </w:tbl>
    <w:bookmarkEnd w:id="42"/>
    <w:bookmarkStart w:id="50" w:name="OptionalCreateyourownhierarchy"/>
    <w:p>
      <w:pPr>
        <w:pStyle w:val="Heading3"/>
      </w:pPr>
      <w:bookmarkStart w:id="43" w:name="X23f8d88ef3220a8270e4a454075ba65461c8bed"/>
      <w:bookmarkEnd w:id="43"/>
      <w:r>
        <w:t xml:space="preserve">(Optional) Create your own hierarchy</w:t>
      </w:r>
    </w:p>
    <w:p>
      <w:pPr>
        <w:numPr>
          <w:ilvl w:val="0"/>
          <w:numId w:val="1018"/>
        </w:numPr>
      </w:pPr>
      <w:r>
        <w:t xml:space="preserve">Create a new report with your hierarchy structure.</w:t>
      </w:r>
    </w:p>
    <w:p>
      <w:pPr>
        <w:numPr>
          <w:ilvl w:val="1"/>
          <w:numId w:val="1019"/>
        </w:numPr>
      </w:pPr>
      <w:r>
        <w:t xml:space="preserve">Each application included in a hierarchy must be linked with a reference field. This field must have Maximum Selections set to 1.</w:t>
      </w:r>
    </w:p>
    <w:p>
      <w:pPr>
        <w:numPr>
          <w:ilvl w:val="1"/>
          <w:numId w:val="1019"/>
        </w:numPr>
      </w:pPr>
      <w:r>
        <w:t xml:space="preserve">The report must be named with the prefix #InsightHierarchy.</w:t>
      </w:r>
    </w:p>
    <w:p>
      <w:pPr>
        <w:numPr>
          <w:ilvl w:val="1"/>
          <w:numId w:val="1019"/>
        </w:numPr>
      </w:pPr>
      <w:r>
        <w:t xml:space="preserve">The fields that you include in the Advanced Search must follow the alias naming standards above.</w:t>
      </w:r>
    </w:p>
    <w:p>
      <w:pPr>
        <w:numPr>
          <w:ilvl w:val="0"/>
          <w:numId w:val="1018"/>
        </w:numPr>
      </w:pPr>
      <w:r>
        <w:t xml:space="preserve">In the Risks and Insight Consequences applications, create MRDC fields for hierarchy assignment.</w:t>
      </w:r>
    </w:p>
    <w:p>
      <w:pPr>
        <w:numPr>
          <w:ilvl w:val="1"/>
          <w:numId w:val="1020"/>
        </w:numPr>
      </w:pPr>
      <w:r>
        <w:t xml:space="preserve">For these fields, the Alias field must be unique and follow the format "Hierarchy_</w:t>
      </w:r>
      <w:r>
        <w:rPr>
          <w:i/>
          <w:iCs/>
        </w:rPr>
        <w:t xml:space="preserve">xx</w:t>
      </w:r>
      <w:r>
        <w:t xml:space="preserve">", where</w:t>
      </w:r>
      <w:r>
        <w:t xml:space="preserve"> </w:t>
      </w:r>
      <w:r>
        <w:rPr>
          <w:i/>
          <w:iCs/>
        </w:rPr>
        <w:t xml:space="preserve">xx</w:t>
      </w:r>
      <w:r>
        <w:t xml:space="preserve"> </w:t>
      </w:r>
      <w:r>
        <w:t xml:space="preserve">is a number between 01 and 99. The MRDC field names are also displayed in</w:t>
      </w:r>
      <w:r>
        <w:t xml:space="preserve"> </w:t>
      </w:r>
      <w:r>
        <w:t xml:space="preserve">Archer Insight</w:t>
      </w:r>
      <w:r>
        <w:t xml:space="preserve"> </w:t>
      </w:r>
      <w:r>
        <w:t xml:space="preserve">so they should be named similarly to the report name for the hierarchy.</w:t>
      </w:r>
    </w:p>
    <w:p>
      <w:pPr>
        <w:numPr>
          <w:ilvl w:val="1"/>
          <w:numId w:val="1020"/>
        </w:numPr>
      </w:pPr>
      <w:r>
        <w:t xml:space="preserve">In the Configuration section, add the references to the same applications and levels in the hierarchy that are used in the associated hierarchy report and ensure "Allow users to select only one reference" is selected.</w:t>
      </w:r>
    </w:p>
    <w:p>
      <w:pPr>
        <w:numPr>
          <w:ilvl w:val="0"/>
          <w:numId w:val="1018"/>
        </w:numPr>
      </w:pPr>
      <w:r>
        <w:t xml:space="preserve">(Optional) Create fields for entity aggregation. These fields are used to capture expected losses (coming from</w:t>
      </w:r>
      <w:r>
        <w:t xml:space="preserve"> </w:t>
      </w:r>
      <w:r>
        <w:t xml:space="preserve">Archer Insight</w:t>
      </w:r>
      <w:r>
        <w:t xml:space="preserve">) for risks and consequences at each level of your hierarchy. The following images show an example.</w:t>
      </w:r>
    </w:p>
    <w:p>
      <w:pPr>
        <w:numPr>
          <w:ilvl w:val="0"/>
          <w:numId w:val="1000"/>
        </w:numPr>
      </w:pPr>
      <w:r>
        <w:drawing>
          <wp:inline>
            <wp:extent cx="5334000" cy="1806946"/>
            <wp:effectExtent b="0" l="0" r="0" t="0"/>
            <wp:docPr descr="" title="" id="45" name="Picture"/>
            <a:graphic>
              <a:graphicData uri="http://schemas.openxmlformats.org/drawingml/2006/picture">
                <pic:pic>
                  <pic:nvPicPr>
                    <pic:cNvPr descr="C:/Users/samue/WebScrapper/HelpArcher-to-pdf/images/3639045e166ed65206a788bc448391c0.png" id="46" name="Picture"/>
                    <pic:cNvPicPr>
                      <a:picLocks noChangeArrowheads="1" noChangeAspect="1"/>
                    </pic:cNvPicPr>
                  </pic:nvPicPr>
                  <pic:blipFill>
                    <a:blip r:embed="rId44"/>
                    <a:stretch>
                      <a:fillRect/>
                    </a:stretch>
                  </pic:blipFill>
                  <pic:spPr bwMode="auto">
                    <a:xfrm>
                      <a:off x="0" y="0"/>
                      <a:ext cx="5334000" cy="1806946"/>
                    </a:xfrm>
                    <a:prstGeom prst="rect">
                      <a:avLst/>
                    </a:prstGeom>
                    <a:noFill/>
                    <a:ln w="9525">
                      <a:noFill/>
                      <a:headEnd/>
                      <a:tailEnd/>
                    </a:ln>
                  </pic:spPr>
                </pic:pic>
              </a:graphicData>
            </a:graphic>
          </wp:inline>
        </w:drawing>
      </w:r>
    </w:p>
    <w:p>
      <w:pPr>
        <w:numPr>
          <w:ilvl w:val="0"/>
          <w:numId w:val="1000"/>
        </w:numPr>
      </w:pPr>
      <w:r>
        <w:drawing>
          <wp:inline>
            <wp:extent cx="5334000" cy="1864438"/>
            <wp:effectExtent b="0" l="0" r="0" t="0"/>
            <wp:docPr descr="" title="" id="48" name="Picture"/>
            <a:graphic>
              <a:graphicData uri="http://schemas.openxmlformats.org/drawingml/2006/picture">
                <pic:pic>
                  <pic:nvPicPr>
                    <pic:cNvPr descr="C:/Users/samue/WebScrapper/HelpArcher-to-pdf/images/59cbae99409f41c6c9c9fb33a6e509c2.png" id="49" name="Picture"/>
                    <pic:cNvPicPr>
                      <a:picLocks noChangeArrowheads="1" noChangeAspect="1"/>
                    </pic:cNvPicPr>
                  </pic:nvPicPr>
                  <pic:blipFill>
                    <a:blip r:embed="rId47"/>
                    <a:stretch>
                      <a:fillRect/>
                    </a:stretch>
                  </pic:blipFill>
                  <pic:spPr bwMode="auto">
                    <a:xfrm>
                      <a:off x="0" y="0"/>
                      <a:ext cx="5334000" cy="1864438"/>
                    </a:xfrm>
                    <a:prstGeom prst="rect">
                      <a:avLst/>
                    </a:prstGeom>
                    <a:noFill/>
                    <a:ln w="9525">
                      <a:noFill/>
                      <a:headEnd/>
                      <a:tailEnd/>
                    </a:ln>
                  </pic:spPr>
                </pic:pic>
              </a:graphicData>
            </a:graphic>
          </wp:inline>
        </w:drawing>
      </w:r>
    </w:p>
    <w:p>
      <w:pPr>
        <w:numPr>
          <w:ilvl w:val="0"/>
          <w:numId w:val="1000"/>
        </w:numPr>
      </w:pPr>
      <w:r>
        <w:rPr>
          <w:b/>
          <w:bCs/>
        </w:rPr>
        <w:t xml:space="preserve">Note:</w:t>
      </w:r>
      <w:r>
        <w:t xml:space="preserve"> </w:t>
      </w:r>
      <w:r>
        <w:t xml:space="preserve">These fields should not be referenced in Archer calculations or statistic report aggregations.</w:t>
      </w:r>
    </w:p>
    <w:p>
      <w:pPr>
        <w:numPr>
          <w:ilvl w:val="0"/>
          <w:numId w:val="1000"/>
        </w:numPr>
      </w:pPr>
      <w:r>
        <w:t xml:space="preserve">For each level of your hierarchy, create the following fields:</w:t>
      </w:r>
    </w:p>
    <w:tbl>
      <w:tblPr>
        <w:tblStyle w:val="Table"/>
        <w:tblW w:type="auto" w:w="0"/>
        <w:jc w:val="left"/>
        <w:tblInd w:w="720" w:type="dxa"/>
        <w:tblLook w:firstRow="1" w:lastRow="0" w:firstColumn="0" w:lastColumn="0" w:noHBand="0" w:noVBand="0" w:val="0020"/>
      </w:tblPr>
      <w:tblGrid>
        <w:gridCol w:w="2640"/>
        <w:gridCol w:w="2640"/>
        <w:gridCol w:w="2640"/>
      </w:tblGrid>
      <w:tr>
        <w:trPr>
          <w:tblHeader w:val="on"/>
        </w:trPr>
        <w:tc>
          <w:tcPr/>
          <w:p>
            <w:pPr>
              <w:pStyle w:val="Compact"/>
            </w:pPr>
            <w:r>
              <w:t xml:space="preserve">Section</w:t>
            </w:r>
          </w:p>
        </w:tc>
        <w:tc>
          <w:tcPr/>
          <w:p>
            <w:pPr>
              <w:pStyle w:val="Compact"/>
            </w:pPr>
            <w:r>
              <w:t xml:space="preserve">Field</w:t>
            </w:r>
          </w:p>
        </w:tc>
        <w:tc>
          <w:tcPr/>
          <w:p>
            <w:pPr>
              <w:pStyle w:val="Compact"/>
            </w:pPr>
            <w:r>
              <w:t xml:space="preserve">Alias</w:t>
            </w:r>
          </w:p>
        </w:tc>
      </w:tr>
      <w:tr>
        <w:tc>
          <w:tcPr>
            <w:vMerge w:val="restart"/>
          </w:tcPr>
          <w:p>
            <w:pPr>
              <w:pStyle w:val="Compact"/>
            </w:pPr>
            <w:r>
              <w:t xml:space="preserve">Quantitative Risk Summary (Based on Risk Assignment) &gt; Economic Equivalent</w:t>
            </w:r>
          </w:p>
        </w:tc>
        <w:tc>
          <w:tcPr/>
          <w:p>
            <w:pPr>
              <w:pStyle w:val="BodyText"/>
            </w:pPr>
            <w:r>
              <w:t xml:space="preserve">Expected Annual Total Impact - Full</w:t>
            </w:r>
          </w:p>
        </w:tc>
        <w:tc>
          <w:tcPr/>
          <w:p>
            <w:pPr>
              <w:pStyle w:val="Compact"/>
            </w:pPr>
            <w:r>
              <w:t xml:space="preserve">Expected_Annual_Total_Impact_Full</w:t>
            </w:r>
          </w:p>
        </w:tc>
      </w:tr>
      <w:tr>
        <w:tc>
          <w:tcPr>
            <w:gridSpan w:val="1"/>
            <w:vMerge w:val="continue"/>
          </w:tcPr>
          <w:p>
            <w:pPr/>
          </w:p>
        </w:tc>
        <w:tc>
          <w:tcPr/>
          <w:p>
            <w:pPr>
              <w:pStyle w:val="Compact"/>
            </w:pPr>
            <w:r>
              <w:t xml:space="preserve">Expected Annual Economic Impact - Full</w:t>
            </w:r>
          </w:p>
        </w:tc>
        <w:tc>
          <w:tcPr/>
          <w:p>
            <w:pPr>
              <w:pStyle w:val="Compact"/>
            </w:pPr>
            <w:r>
              <w:t xml:space="preserve">Expected_Annual_Econ_Impact_Full</w:t>
            </w:r>
          </w:p>
        </w:tc>
      </w:tr>
      <w:tr>
        <w:tc>
          <w:tcPr>
            <w:gridSpan w:val="1"/>
            <w:vMerge w:val="continue"/>
          </w:tcPr>
          <w:p>
            <w:pPr/>
          </w:p>
        </w:tc>
        <w:tc>
          <w:tcPr/>
          <w:p>
            <w:pPr>
              <w:pStyle w:val="BodyText"/>
            </w:pPr>
            <w:r>
              <w:t xml:space="preserve">Expected Annual Total Impact - Actual</w:t>
            </w:r>
          </w:p>
        </w:tc>
        <w:tc>
          <w:tcPr/>
          <w:p>
            <w:pPr>
              <w:pStyle w:val="Compact"/>
            </w:pPr>
            <w:r>
              <w:t xml:space="preserve">Expected_Annual_Total_Impact_Actual</w:t>
            </w:r>
          </w:p>
        </w:tc>
      </w:tr>
      <w:tr>
        <w:tc>
          <w:tcPr>
            <w:gridSpan w:val="1"/>
            <w:vMerge w:val="continue"/>
          </w:tcPr>
          <w:p>
            <w:pPr/>
          </w:p>
        </w:tc>
        <w:tc>
          <w:tcPr/>
          <w:p>
            <w:pPr>
              <w:pStyle w:val="Compact"/>
            </w:pPr>
            <w:r>
              <w:t xml:space="preserve">Expected Annual Economic Impact - Actual</w:t>
            </w:r>
          </w:p>
        </w:tc>
        <w:tc>
          <w:tcPr/>
          <w:p>
            <w:pPr>
              <w:pStyle w:val="Compact"/>
            </w:pPr>
            <w:r>
              <w:t xml:space="preserve">Expected_Value_Annual_Econ_Actual</w:t>
            </w:r>
          </w:p>
        </w:tc>
      </w:tr>
      <w:tr>
        <w:tc>
          <w:tcPr>
            <w:gridSpan w:val="1"/>
            <w:vMerge w:val="continue"/>
          </w:tcPr>
          <w:p>
            <w:pPr/>
          </w:p>
        </w:tc>
        <w:tc>
          <w:tcPr/>
          <w:p>
            <w:pPr>
              <w:pStyle w:val="BodyText"/>
            </w:pPr>
            <w:r>
              <w:t xml:space="preserve">Expected Annual Total Impact - Inherent</w:t>
            </w:r>
          </w:p>
        </w:tc>
        <w:tc>
          <w:tcPr/>
          <w:p>
            <w:pPr>
              <w:pStyle w:val="Compact"/>
            </w:pPr>
            <w:r>
              <w:t xml:space="preserve">Expected_Annual_Total_Impact_Inherent</w:t>
            </w:r>
          </w:p>
        </w:tc>
      </w:tr>
      <w:tr>
        <w:tc>
          <w:tcPr>
            <w:gridSpan w:val="1"/>
            <w:vMerge w:val="continue"/>
          </w:tcPr>
          <w:p>
            <w:pPr/>
          </w:p>
        </w:tc>
        <w:tc>
          <w:tcPr/>
          <w:p>
            <w:pPr>
              <w:pStyle w:val="Compact"/>
            </w:pPr>
            <w:r>
              <w:t xml:space="preserve">Expected Annual Economic Impact - Inherent</w:t>
            </w:r>
          </w:p>
        </w:tc>
        <w:tc>
          <w:tcPr/>
          <w:p>
            <w:pPr>
              <w:pStyle w:val="Compact"/>
            </w:pPr>
            <w:r>
              <w:t xml:space="preserve">Expected_Annual_Total_Impact_Actual</w:t>
            </w:r>
          </w:p>
        </w:tc>
      </w:tr>
      <w:tr>
        <w:tc>
          <w:tcPr>
            <w:vMerge w:val="restart"/>
          </w:tcPr>
          <w:p>
            <w:pPr>
              <w:pStyle w:val="BodyText"/>
            </w:pPr>
            <w:r>
              <w:t xml:space="preserve">Quantitative Risk Summary (Based on Risk Assignment) &gt; Utility Scale</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Compact"/>
            </w:pPr>
            <w:r>
              <w:t xml:space="preserve">Expected Annual Total Impact - Full (Utility Scale)</w:t>
            </w:r>
          </w:p>
        </w:tc>
        <w:tc>
          <w:tcPr/>
          <w:p>
            <w:pPr>
              <w:pStyle w:val="Compact"/>
            </w:pPr>
            <w:r>
              <w:t xml:space="preserve">Expected_Annual_Total_Impact_Full_Util</w:t>
            </w:r>
          </w:p>
        </w:tc>
      </w:tr>
      <w:tr>
        <w:tc>
          <w:tcPr>
            <w:gridSpan w:val="1"/>
            <w:vMerge w:val="continue"/>
          </w:tcPr>
          <w:p>
            <w:pPr/>
          </w:p>
        </w:tc>
        <w:tc>
          <w:tcPr/>
          <w:p>
            <w:pPr>
              <w:pStyle w:val="Compact"/>
            </w:pPr>
            <w:r>
              <w:t xml:space="preserve">Expected Annual Economic Impact - Full (Utility Scale)</w:t>
            </w:r>
          </w:p>
        </w:tc>
        <w:tc>
          <w:tcPr/>
          <w:p>
            <w:pPr>
              <w:pStyle w:val="Compact"/>
            </w:pPr>
            <w:r>
              <w:t xml:space="preserve">Expected_Annual_Econ_Impact_Full_Util</w:t>
            </w:r>
          </w:p>
        </w:tc>
      </w:tr>
      <w:tr>
        <w:tc>
          <w:tcPr>
            <w:gridSpan w:val="1"/>
            <w:vMerge w:val="continue"/>
          </w:tcPr>
          <w:p>
            <w:pPr/>
          </w:p>
        </w:tc>
        <w:tc>
          <w:tcPr/>
          <w:p>
            <w:pPr>
              <w:pStyle w:val="Compact"/>
            </w:pPr>
            <w:r>
              <w:t xml:space="preserve">Expected Annual Total Impact - Actual (Utility Scale)</w:t>
            </w:r>
          </w:p>
        </w:tc>
        <w:tc>
          <w:tcPr/>
          <w:p>
            <w:pPr>
              <w:pStyle w:val="Compact"/>
            </w:pPr>
            <w:r>
              <w:t xml:space="preserve">Expected_Annual_Total_Impact_Actual_Util</w:t>
            </w:r>
          </w:p>
        </w:tc>
      </w:tr>
      <w:tr>
        <w:tc>
          <w:tcPr>
            <w:gridSpan w:val="1"/>
            <w:vMerge w:val="continue"/>
          </w:tcPr>
          <w:p>
            <w:pPr/>
          </w:p>
        </w:tc>
        <w:tc>
          <w:tcPr/>
          <w:p>
            <w:pPr>
              <w:pStyle w:val="Compact"/>
            </w:pPr>
            <w:r>
              <w:t xml:space="preserve">Expected Annual Economic Impact - Actual (Utility Scale)</w:t>
            </w:r>
          </w:p>
        </w:tc>
        <w:tc>
          <w:tcPr/>
          <w:p>
            <w:pPr>
              <w:pStyle w:val="Compact"/>
            </w:pPr>
            <w:r>
              <w:t xml:space="preserve">Expected_Annual_Econ_Impact_Actual_Util</w:t>
            </w:r>
          </w:p>
        </w:tc>
      </w:tr>
      <w:tr>
        <w:tc>
          <w:tcPr>
            <w:gridSpan w:val="1"/>
            <w:vMerge w:val="continue"/>
          </w:tcPr>
          <w:p>
            <w:pPr/>
          </w:p>
        </w:tc>
        <w:tc>
          <w:tcPr/>
          <w:p>
            <w:pPr>
              <w:pStyle w:val="Compact"/>
            </w:pPr>
            <w:r>
              <w:t xml:space="preserve">Expected Annual Total Impact - Inherent (Utility Scale)</w:t>
            </w:r>
          </w:p>
        </w:tc>
        <w:tc>
          <w:tcPr/>
          <w:p>
            <w:pPr>
              <w:pStyle w:val="Compact"/>
            </w:pPr>
            <w:r>
              <w:t xml:space="preserve">Expected_Annual_Totl_Impct_Inherent_Util</w:t>
            </w:r>
          </w:p>
        </w:tc>
      </w:tr>
      <w:tr>
        <w:tc>
          <w:tcPr>
            <w:gridSpan w:val="1"/>
            <w:vMerge w:val="continue"/>
          </w:tcPr>
          <w:p>
            <w:pPr/>
          </w:p>
        </w:tc>
        <w:tc>
          <w:tcPr/>
          <w:p>
            <w:pPr>
              <w:pStyle w:val="Compact"/>
            </w:pPr>
            <w:r>
              <w:t xml:space="preserve">Expected Annual Economic Impact - Inherent (Utility Scale)</w:t>
            </w:r>
          </w:p>
        </w:tc>
        <w:tc>
          <w:tcPr/>
          <w:p>
            <w:pPr>
              <w:pStyle w:val="Compact"/>
            </w:pPr>
            <w:r>
              <w:t xml:space="preserve">Expected_Annual_Econ_Impct_Inherent_Util</w:t>
            </w:r>
          </w:p>
        </w:tc>
      </w:tr>
      <w:tr>
        <w:tc>
          <w:tcPr>
            <w:vMerge w:val="restart"/>
          </w:tcPr>
          <w:p>
            <w:pPr>
              <w:pStyle w:val="BodyText"/>
            </w:pPr>
            <w:r>
              <w:t xml:space="preserve">Additional Risk Quant Measurements - Full (Risk Events)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Probability of No Annual Occurrence - Full</w:t>
            </w:r>
          </w:p>
        </w:tc>
        <w:tc>
          <w:tcPr/>
          <w:p>
            <w:pPr>
              <w:pStyle w:val="BodyText"/>
            </w:pPr>
            <w:r>
              <w:t xml:space="preserve">Probability_No_Annual_Occurrence_Full</w:t>
            </w:r>
          </w:p>
        </w:tc>
      </w:tr>
      <w:tr>
        <w:tc>
          <w:tcPr>
            <w:gridSpan w:val="1"/>
            <w:vMerge w:val="continue"/>
          </w:tcPr>
          <w:p>
            <w:pPr/>
          </w:p>
        </w:tc>
        <w:tc>
          <w:tcPr/>
          <w:p>
            <w:pPr>
              <w:pStyle w:val="BodyText"/>
            </w:pPr>
            <w:r>
              <w:t xml:space="preserve">Probability of Annual Occurrence - Full</w:t>
            </w:r>
          </w:p>
        </w:tc>
        <w:tc>
          <w:tcPr/>
          <w:p>
            <w:pPr>
              <w:pStyle w:val="BodyText"/>
            </w:pPr>
            <w:r>
              <w:t xml:space="preserve">Probability_of_Annual_Occurrence_Full</w:t>
            </w:r>
          </w:p>
        </w:tc>
      </w:tr>
      <w:tr>
        <w:tc>
          <w:tcPr>
            <w:gridSpan w:val="1"/>
            <w:vMerge w:val="continue"/>
          </w:tcPr>
          <w:p>
            <w:pPr/>
          </w:p>
        </w:tc>
        <w:tc>
          <w:tcPr/>
          <w:p>
            <w:pPr>
              <w:pStyle w:val="BodyText"/>
            </w:pPr>
            <w:r>
              <w:t xml:space="preserve">Standard Deviation Annual Economic Impact - Full</w:t>
            </w:r>
          </w:p>
        </w:tc>
        <w:tc>
          <w:tcPr/>
          <w:p>
            <w:pPr>
              <w:pStyle w:val="BodyText"/>
            </w:pPr>
            <w:r>
              <w:t xml:space="preserve">Variance_Annual_Econ_Full</w:t>
            </w:r>
          </w:p>
        </w:tc>
      </w:tr>
      <w:tr>
        <w:tc>
          <w:tcPr>
            <w:gridSpan w:val="1"/>
            <w:vMerge w:val="continue"/>
          </w:tcPr>
          <w:p>
            <w:pPr/>
          </w:p>
        </w:tc>
        <w:tc>
          <w:tcPr/>
          <w:p>
            <w:pPr>
              <w:pStyle w:val="BodyText"/>
            </w:pPr>
            <w:r>
              <w:t xml:space="preserve">Skewness Annual Economic Impact - Full</w:t>
            </w:r>
          </w:p>
        </w:tc>
        <w:tc>
          <w:tcPr/>
          <w:p>
            <w:pPr>
              <w:pStyle w:val="BodyText"/>
            </w:pPr>
            <w:r>
              <w:t xml:space="preserve">Skewness_Annual_Econ_Full</w:t>
            </w:r>
          </w:p>
        </w:tc>
      </w:tr>
      <w:tr>
        <w:tc>
          <w:tcPr>
            <w:gridSpan w:val="1"/>
            <w:vMerge w:val="continue"/>
          </w:tcPr>
          <w:p>
            <w:pPr/>
          </w:p>
        </w:tc>
        <w:tc>
          <w:tcPr/>
          <w:p>
            <w:pPr>
              <w:pStyle w:val="BodyText"/>
            </w:pPr>
            <w:r>
              <w:t xml:space="preserve">P10 - Full</w:t>
            </w:r>
          </w:p>
        </w:tc>
        <w:tc>
          <w:tcPr/>
          <w:p>
            <w:pPr>
              <w:pStyle w:val="BodyText"/>
            </w:pPr>
            <w:r>
              <w:t xml:space="preserve">P10_Full</w:t>
            </w:r>
          </w:p>
        </w:tc>
      </w:tr>
      <w:tr>
        <w:tc>
          <w:tcPr>
            <w:gridSpan w:val="1"/>
            <w:vMerge w:val="continue"/>
          </w:tcPr>
          <w:p>
            <w:pPr/>
          </w:p>
        </w:tc>
        <w:tc>
          <w:tcPr/>
          <w:p>
            <w:pPr>
              <w:pStyle w:val="BodyText"/>
            </w:pPr>
            <w:r>
              <w:t xml:space="preserve">P90 (10% VaR) - Full</w:t>
            </w:r>
          </w:p>
        </w:tc>
        <w:tc>
          <w:tcPr/>
          <w:p>
            <w:pPr>
              <w:pStyle w:val="BodyText"/>
            </w:pPr>
            <w:r>
              <w:t xml:space="preserve">P90_10_Perc_VaR_Full</w:t>
            </w:r>
          </w:p>
        </w:tc>
      </w:tr>
      <w:tr>
        <w:tc>
          <w:tcPr>
            <w:gridSpan w:val="1"/>
            <w:vMerge w:val="continue"/>
          </w:tcPr>
          <w:p>
            <w:pPr/>
          </w:p>
        </w:tc>
        <w:tc>
          <w:tcPr/>
          <w:p>
            <w:pPr>
              <w:pStyle w:val="BodyText"/>
            </w:pPr>
            <w:r>
              <w:t xml:space="preserve">P95 (5% VaR) - Full</w:t>
            </w:r>
          </w:p>
        </w:tc>
        <w:tc>
          <w:tcPr/>
          <w:p>
            <w:pPr>
              <w:pStyle w:val="BodyText"/>
            </w:pPr>
            <w:r>
              <w:t xml:space="preserve">P95_5_Perc_VaR_Full</w:t>
            </w:r>
          </w:p>
        </w:tc>
      </w:tr>
      <w:tr>
        <w:tc>
          <w:tcPr>
            <w:gridSpan w:val="1"/>
            <w:vMerge w:val="continue"/>
          </w:tcPr>
          <w:p>
            <w:pPr/>
          </w:p>
        </w:tc>
        <w:tc>
          <w:tcPr/>
          <w:p>
            <w:pPr>
              <w:pStyle w:val="BodyText"/>
            </w:pPr>
            <w:r>
              <w:t xml:space="preserve">P99 (1% VaR) - Full</w:t>
            </w:r>
          </w:p>
        </w:tc>
        <w:tc>
          <w:tcPr/>
          <w:p>
            <w:pPr>
              <w:pStyle w:val="BodyText"/>
            </w:pPr>
            <w:r>
              <w:t xml:space="preserve">P99_1_Perc_VaR_Full</w:t>
            </w:r>
          </w:p>
        </w:tc>
      </w:tr>
      <w:tr>
        <w:tc>
          <w:tcPr>
            <w:gridSpan w:val="1"/>
            <w:vMerge w:val="continue"/>
          </w:tcPr>
          <w:p>
            <w:pPr/>
          </w:p>
        </w:tc>
        <w:tc>
          <w:tcPr/>
          <w:p>
            <w:pPr>
              <w:pStyle w:val="BodyText"/>
            </w:pPr>
            <w:r>
              <w:t xml:space="preserve">P50 - Full</w:t>
            </w:r>
          </w:p>
        </w:tc>
        <w:tc>
          <w:tcPr/>
          <w:p>
            <w:pPr>
              <w:pStyle w:val="BodyText"/>
            </w:pPr>
            <w:r>
              <w:t xml:space="preserve">P50_Full</w:t>
            </w:r>
          </w:p>
        </w:tc>
      </w:tr>
      <w:tr>
        <w:tc>
          <w:tcPr>
            <w:gridSpan w:val="1"/>
            <w:vMerge w:val="continue"/>
          </w:tcPr>
          <w:p>
            <w:pPr/>
          </w:p>
        </w:tc>
        <w:tc>
          <w:tcPr/>
          <w:p>
            <w:pPr>
              <w:pStyle w:val="BodyText"/>
            </w:pPr>
            <w:r>
              <w:t xml:space="preserve">10% CVaR - Full</w:t>
            </w:r>
          </w:p>
        </w:tc>
        <w:tc>
          <w:tcPr/>
          <w:p>
            <w:pPr>
              <w:pStyle w:val="BodyText"/>
            </w:pPr>
            <w:r>
              <w:t xml:space="preserve">_10_Perc_CVaR_Full</w:t>
            </w:r>
          </w:p>
        </w:tc>
      </w:tr>
      <w:tr>
        <w:tc>
          <w:tcPr>
            <w:gridSpan w:val="1"/>
            <w:vMerge w:val="continue"/>
          </w:tcPr>
          <w:p>
            <w:pPr/>
          </w:p>
        </w:tc>
        <w:tc>
          <w:tcPr/>
          <w:p>
            <w:pPr>
              <w:pStyle w:val="BodyText"/>
            </w:pPr>
            <w:r>
              <w:t xml:space="preserve">5% CVaR - Full</w:t>
            </w:r>
          </w:p>
        </w:tc>
        <w:tc>
          <w:tcPr/>
          <w:p>
            <w:pPr>
              <w:pStyle w:val="BodyText"/>
            </w:pPr>
            <w:r>
              <w:t xml:space="preserve">_5_Perc_CVaR_Full</w:t>
            </w:r>
          </w:p>
        </w:tc>
      </w:tr>
      <w:tr>
        <w:tc>
          <w:tcPr>
            <w:gridSpan w:val="1"/>
            <w:vMerge w:val="continue"/>
          </w:tcPr>
          <w:p>
            <w:pPr/>
          </w:p>
        </w:tc>
        <w:tc>
          <w:tcPr/>
          <w:p>
            <w:pPr>
              <w:pStyle w:val="BodyText"/>
            </w:pPr>
            <w:r>
              <w:t xml:space="preserve">1% CVaR - Full</w:t>
            </w:r>
          </w:p>
        </w:tc>
        <w:tc>
          <w:tcPr/>
          <w:p>
            <w:pPr>
              <w:pStyle w:val="BodyText"/>
            </w:pPr>
            <w:r>
              <w:t xml:space="preserve">_1_Perc_CVaR_Full</w:t>
            </w:r>
          </w:p>
        </w:tc>
      </w:tr>
      <w:tr>
        <w:tc>
          <w:tcPr>
            <w:vMerge w:val="restart"/>
          </w:tcPr>
          <w:p>
            <w:pPr>
              <w:pStyle w:val="BodyText"/>
            </w:pPr>
            <w:r>
              <w:t xml:space="preserve">Additional Risk Quant Measurements - Actual (Risk Events)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Probability of No Annual Occurrence - Actual</w:t>
            </w:r>
          </w:p>
        </w:tc>
        <w:tc>
          <w:tcPr/>
          <w:p>
            <w:pPr>
              <w:pStyle w:val="BodyText"/>
            </w:pPr>
            <w:r>
              <w:t xml:space="preserve">Probability_No_Annual_Occurrence_Actual</w:t>
            </w:r>
          </w:p>
        </w:tc>
      </w:tr>
      <w:tr>
        <w:tc>
          <w:tcPr>
            <w:gridSpan w:val="1"/>
            <w:vMerge w:val="continue"/>
          </w:tcPr>
          <w:p>
            <w:pPr/>
          </w:p>
        </w:tc>
        <w:tc>
          <w:tcPr/>
          <w:p>
            <w:pPr>
              <w:pStyle w:val="BodyText"/>
            </w:pPr>
            <w:r>
              <w:t xml:space="preserve">Probability of Annual Occurrence - Actual</w:t>
            </w:r>
          </w:p>
        </w:tc>
        <w:tc>
          <w:tcPr/>
          <w:p>
            <w:pPr>
              <w:pStyle w:val="BodyText"/>
            </w:pPr>
            <w:r>
              <w:t xml:space="preserve">Probability_of_Annual_Occurrence_Actual</w:t>
            </w:r>
          </w:p>
        </w:tc>
      </w:tr>
      <w:tr>
        <w:tc>
          <w:tcPr>
            <w:gridSpan w:val="1"/>
            <w:vMerge w:val="continue"/>
          </w:tcPr>
          <w:p>
            <w:pPr/>
          </w:p>
        </w:tc>
        <w:tc>
          <w:tcPr/>
          <w:p>
            <w:pPr>
              <w:pStyle w:val="BodyText"/>
            </w:pPr>
            <w:r>
              <w:t xml:space="preserve">Standard Deviation Annual Economic Impact - Actual</w:t>
            </w:r>
          </w:p>
        </w:tc>
        <w:tc>
          <w:tcPr/>
          <w:p>
            <w:pPr>
              <w:pStyle w:val="BodyText"/>
            </w:pPr>
            <w:r>
              <w:t xml:space="preserve">Variance_Annual_Econ_Actual</w:t>
            </w:r>
          </w:p>
        </w:tc>
      </w:tr>
      <w:tr>
        <w:tc>
          <w:tcPr>
            <w:gridSpan w:val="1"/>
            <w:vMerge w:val="continue"/>
          </w:tcPr>
          <w:p>
            <w:pPr/>
          </w:p>
        </w:tc>
        <w:tc>
          <w:tcPr/>
          <w:p>
            <w:pPr>
              <w:pStyle w:val="BodyText"/>
            </w:pPr>
            <w:r>
              <w:t xml:space="preserve">Skewness Annual Economic Impact - Actual</w:t>
            </w:r>
          </w:p>
        </w:tc>
        <w:tc>
          <w:tcPr/>
          <w:p>
            <w:pPr>
              <w:pStyle w:val="BodyText"/>
            </w:pPr>
            <w:r>
              <w:t xml:space="preserve">Skewness_Annual_Econ_Actual</w:t>
            </w:r>
          </w:p>
        </w:tc>
      </w:tr>
      <w:tr>
        <w:tc>
          <w:tcPr>
            <w:gridSpan w:val="1"/>
            <w:vMerge w:val="continue"/>
          </w:tcPr>
          <w:p>
            <w:pPr/>
          </w:p>
        </w:tc>
        <w:tc>
          <w:tcPr/>
          <w:p>
            <w:pPr>
              <w:pStyle w:val="BodyText"/>
            </w:pPr>
            <w:r>
              <w:t xml:space="preserve">P10 - Actual</w:t>
            </w:r>
          </w:p>
        </w:tc>
        <w:tc>
          <w:tcPr/>
          <w:p>
            <w:pPr>
              <w:pStyle w:val="BodyText"/>
            </w:pPr>
            <w:r>
              <w:t xml:space="preserve">P10_Actual</w:t>
            </w:r>
          </w:p>
        </w:tc>
      </w:tr>
      <w:tr>
        <w:tc>
          <w:tcPr>
            <w:gridSpan w:val="1"/>
            <w:vMerge w:val="continue"/>
          </w:tcPr>
          <w:p>
            <w:pPr/>
          </w:p>
        </w:tc>
        <w:tc>
          <w:tcPr/>
          <w:p>
            <w:pPr>
              <w:pStyle w:val="BodyText"/>
            </w:pPr>
            <w:r>
              <w:t xml:space="preserve">P90 (10% VaR) - Actual</w:t>
            </w:r>
          </w:p>
        </w:tc>
        <w:tc>
          <w:tcPr/>
          <w:p>
            <w:pPr>
              <w:pStyle w:val="BodyText"/>
            </w:pPr>
            <w:r>
              <w:t xml:space="preserve">P90_10_Perc_VaR_Actual</w:t>
            </w:r>
          </w:p>
        </w:tc>
      </w:tr>
      <w:tr>
        <w:tc>
          <w:tcPr>
            <w:gridSpan w:val="1"/>
            <w:vMerge w:val="continue"/>
          </w:tcPr>
          <w:p>
            <w:pPr/>
          </w:p>
        </w:tc>
        <w:tc>
          <w:tcPr/>
          <w:p>
            <w:pPr>
              <w:pStyle w:val="BodyText"/>
            </w:pPr>
            <w:r>
              <w:t xml:space="preserve">P95 (5% VaR) - Actual</w:t>
            </w:r>
          </w:p>
        </w:tc>
        <w:tc>
          <w:tcPr/>
          <w:p>
            <w:pPr>
              <w:pStyle w:val="BodyText"/>
            </w:pPr>
            <w:r>
              <w:t xml:space="preserve">P95_5_Perc_VaR_Actual</w:t>
            </w:r>
          </w:p>
        </w:tc>
      </w:tr>
      <w:tr>
        <w:tc>
          <w:tcPr>
            <w:gridSpan w:val="1"/>
            <w:vMerge w:val="continue"/>
          </w:tcPr>
          <w:p>
            <w:pPr/>
          </w:p>
        </w:tc>
        <w:tc>
          <w:tcPr/>
          <w:p>
            <w:pPr>
              <w:pStyle w:val="BodyText"/>
            </w:pPr>
            <w:r>
              <w:t xml:space="preserve">P99 (1% VaR) - Actual</w:t>
            </w:r>
          </w:p>
        </w:tc>
        <w:tc>
          <w:tcPr/>
          <w:p>
            <w:pPr>
              <w:pStyle w:val="BodyText"/>
            </w:pPr>
            <w:r>
              <w:t xml:space="preserve">P99_1_Perc_VaR_Actual</w:t>
            </w:r>
          </w:p>
        </w:tc>
      </w:tr>
      <w:tr>
        <w:tc>
          <w:tcPr>
            <w:gridSpan w:val="1"/>
            <w:vMerge w:val="continue"/>
          </w:tcPr>
          <w:p>
            <w:pPr/>
          </w:p>
        </w:tc>
        <w:tc>
          <w:tcPr/>
          <w:p>
            <w:pPr>
              <w:pStyle w:val="BodyText"/>
            </w:pPr>
            <w:r>
              <w:t xml:space="preserve">P50 - Actual</w:t>
            </w:r>
          </w:p>
        </w:tc>
        <w:tc>
          <w:tcPr/>
          <w:p>
            <w:pPr>
              <w:pStyle w:val="BodyText"/>
            </w:pPr>
            <w:r>
              <w:t xml:space="preserve">P50_Actual</w:t>
            </w:r>
          </w:p>
        </w:tc>
      </w:tr>
      <w:tr>
        <w:tc>
          <w:tcPr>
            <w:gridSpan w:val="1"/>
            <w:vMerge w:val="continue"/>
          </w:tcPr>
          <w:p>
            <w:pPr/>
          </w:p>
        </w:tc>
        <w:tc>
          <w:tcPr/>
          <w:p>
            <w:pPr>
              <w:pStyle w:val="BodyText"/>
            </w:pPr>
            <w:r>
              <w:t xml:space="preserve">10% CVaR - Actual</w:t>
            </w:r>
          </w:p>
        </w:tc>
        <w:tc>
          <w:tcPr/>
          <w:p>
            <w:pPr>
              <w:pStyle w:val="BodyText"/>
            </w:pPr>
            <w:r>
              <w:t xml:space="preserve">_10_Perc_CVaR_Actual</w:t>
            </w:r>
          </w:p>
        </w:tc>
      </w:tr>
      <w:tr>
        <w:tc>
          <w:tcPr>
            <w:gridSpan w:val="1"/>
            <w:vMerge w:val="continue"/>
          </w:tcPr>
          <w:p>
            <w:pPr/>
          </w:p>
        </w:tc>
        <w:tc>
          <w:tcPr/>
          <w:p>
            <w:pPr>
              <w:pStyle w:val="BodyText"/>
            </w:pPr>
            <w:r>
              <w:t xml:space="preserve">5% CVaR - Actual</w:t>
            </w:r>
          </w:p>
        </w:tc>
        <w:tc>
          <w:tcPr/>
          <w:p>
            <w:pPr>
              <w:pStyle w:val="BodyText"/>
            </w:pPr>
            <w:r>
              <w:t xml:space="preserve">_5_Perc_CVaR_Actual</w:t>
            </w:r>
          </w:p>
        </w:tc>
      </w:tr>
      <w:tr>
        <w:tc>
          <w:tcPr>
            <w:gridSpan w:val="1"/>
            <w:vMerge w:val="continue"/>
          </w:tcPr>
          <w:p>
            <w:pPr/>
          </w:p>
        </w:tc>
        <w:tc>
          <w:tcPr/>
          <w:p>
            <w:pPr>
              <w:pStyle w:val="BodyText"/>
            </w:pPr>
            <w:r>
              <w:t xml:space="preserve">1% CVaR - Actual</w:t>
            </w:r>
          </w:p>
        </w:tc>
        <w:tc>
          <w:tcPr/>
          <w:p>
            <w:pPr>
              <w:pStyle w:val="BodyText"/>
            </w:pPr>
            <w:r>
              <w:t xml:space="preserve">_1_Perc_CVaR_Actual</w:t>
            </w:r>
          </w:p>
        </w:tc>
      </w:tr>
      <w:tr>
        <w:tc>
          <w:tcPr>
            <w:vMerge w:val="restart"/>
          </w:tcPr>
          <w:p>
            <w:pPr>
              <w:pStyle w:val="BodyText"/>
            </w:pPr>
            <w:r>
              <w:t xml:space="preserve">Additional Risk Quant Measurements - Inherent (Risk Events)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Probability of No Annual Occurrence - Inherent</w:t>
            </w:r>
          </w:p>
        </w:tc>
        <w:tc>
          <w:tcPr/>
          <w:p>
            <w:pPr>
              <w:pStyle w:val="BodyText"/>
            </w:pPr>
            <w:r>
              <w:t xml:space="preserve">Prob_No_Annual_Occurrence_Inherent</w:t>
            </w:r>
          </w:p>
        </w:tc>
      </w:tr>
      <w:tr>
        <w:tc>
          <w:tcPr>
            <w:gridSpan w:val="1"/>
            <w:vMerge w:val="continue"/>
          </w:tcPr>
          <w:p>
            <w:pPr/>
          </w:p>
        </w:tc>
        <w:tc>
          <w:tcPr/>
          <w:p>
            <w:pPr>
              <w:pStyle w:val="BodyText"/>
            </w:pPr>
            <w:r>
              <w:t xml:space="preserve">Probability of Annual Occurrence - Inherent</w:t>
            </w:r>
          </w:p>
        </w:tc>
        <w:tc>
          <w:tcPr/>
          <w:p>
            <w:pPr>
              <w:pStyle w:val="BodyText"/>
            </w:pPr>
            <w:r>
              <w:t xml:space="preserve">Prob_of_Annual_Occurrence_Inherent</w:t>
            </w:r>
          </w:p>
        </w:tc>
      </w:tr>
      <w:tr>
        <w:tc>
          <w:tcPr>
            <w:gridSpan w:val="1"/>
            <w:vMerge w:val="continue"/>
          </w:tcPr>
          <w:p>
            <w:pPr/>
          </w:p>
        </w:tc>
        <w:tc>
          <w:tcPr/>
          <w:p>
            <w:pPr>
              <w:pStyle w:val="BodyText"/>
            </w:pPr>
            <w:r>
              <w:t xml:space="preserve">Standard Deviation Annual Economic Impact - Inherent</w:t>
            </w:r>
          </w:p>
        </w:tc>
        <w:tc>
          <w:tcPr/>
          <w:p>
            <w:pPr>
              <w:pStyle w:val="BodyText"/>
            </w:pPr>
            <w:r>
              <w:t xml:space="preserve">Variance_Annual_Econ_Inherent</w:t>
            </w:r>
          </w:p>
        </w:tc>
      </w:tr>
      <w:tr>
        <w:tc>
          <w:tcPr>
            <w:gridSpan w:val="1"/>
            <w:vMerge w:val="continue"/>
          </w:tcPr>
          <w:p>
            <w:pPr/>
          </w:p>
        </w:tc>
        <w:tc>
          <w:tcPr/>
          <w:p>
            <w:pPr>
              <w:pStyle w:val="BodyText"/>
            </w:pPr>
            <w:r>
              <w:t xml:space="preserve">Skewness Annual Economic Impact - Inherent</w:t>
            </w:r>
          </w:p>
        </w:tc>
        <w:tc>
          <w:tcPr/>
          <w:p>
            <w:pPr>
              <w:pStyle w:val="BodyText"/>
            </w:pPr>
            <w:r>
              <w:t xml:space="preserve">Skewness_Annual_Econ_Inherent</w:t>
            </w:r>
          </w:p>
        </w:tc>
      </w:tr>
      <w:tr>
        <w:tc>
          <w:tcPr>
            <w:gridSpan w:val="1"/>
            <w:vMerge w:val="continue"/>
          </w:tcPr>
          <w:p>
            <w:pPr/>
          </w:p>
        </w:tc>
        <w:tc>
          <w:tcPr/>
          <w:p>
            <w:pPr>
              <w:pStyle w:val="BodyText"/>
            </w:pPr>
            <w:r>
              <w:t xml:space="preserve">P10 - Inherent</w:t>
            </w:r>
          </w:p>
        </w:tc>
        <w:tc>
          <w:tcPr/>
          <w:p>
            <w:pPr>
              <w:pStyle w:val="BodyText"/>
            </w:pPr>
            <w:r>
              <w:t xml:space="preserve">P10_Inherent</w:t>
            </w:r>
          </w:p>
        </w:tc>
      </w:tr>
      <w:tr>
        <w:tc>
          <w:tcPr>
            <w:gridSpan w:val="1"/>
            <w:vMerge w:val="continue"/>
          </w:tcPr>
          <w:p>
            <w:pPr/>
          </w:p>
        </w:tc>
        <w:tc>
          <w:tcPr/>
          <w:p>
            <w:pPr>
              <w:pStyle w:val="BodyText"/>
            </w:pPr>
            <w:r>
              <w:t xml:space="preserve">P90 (10% VaR) - Inherent</w:t>
            </w:r>
          </w:p>
        </w:tc>
        <w:tc>
          <w:tcPr/>
          <w:p>
            <w:pPr>
              <w:pStyle w:val="BodyText"/>
            </w:pPr>
            <w:r>
              <w:t xml:space="preserve">P90_10_Perc_VaR_Inherent</w:t>
            </w:r>
          </w:p>
        </w:tc>
      </w:tr>
      <w:tr>
        <w:tc>
          <w:tcPr>
            <w:gridSpan w:val="1"/>
            <w:vMerge w:val="continue"/>
          </w:tcPr>
          <w:p>
            <w:pPr/>
          </w:p>
        </w:tc>
        <w:tc>
          <w:tcPr/>
          <w:p>
            <w:pPr>
              <w:pStyle w:val="BodyText"/>
            </w:pPr>
            <w:r>
              <w:t xml:space="preserve">P95 (5% VaR) - Inherent</w:t>
            </w:r>
          </w:p>
        </w:tc>
        <w:tc>
          <w:tcPr/>
          <w:p>
            <w:pPr>
              <w:pStyle w:val="BodyText"/>
            </w:pPr>
            <w:r>
              <w:t xml:space="preserve">P95_5_Perc_VaR_Inherent</w:t>
            </w:r>
          </w:p>
        </w:tc>
      </w:tr>
      <w:tr>
        <w:tc>
          <w:tcPr>
            <w:gridSpan w:val="1"/>
            <w:vMerge w:val="continue"/>
          </w:tcPr>
          <w:p>
            <w:pPr/>
          </w:p>
        </w:tc>
        <w:tc>
          <w:tcPr/>
          <w:p>
            <w:pPr>
              <w:pStyle w:val="BodyText"/>
            </w:pPr>
            <w:r>
              <w:t xml:space="preserve">P99 (1% VaR) - Inherent</w:t>
            </w:r>
          </w:p>
        </w:tc>
        <w:tc>
          <w:tcPr/>
          <w:p>
            <w:pPr>
              <w:pStyle w:val="BodyText"/>
            </w:pPr>
            <w:r>
              <w:t xml:space="preserve">P99_1_Perc_VaR_Inherent</w:t>
            </w:r>
          </w:p>
        </w:tc>
      </w:tr>
      <w:tr>
        <w:tc>
          <w:tcPr>
            <w:gridSpan w:val="1"/>
            <w:vMerge w:val="continue"/>
          </w:tcPr>
          <w:p>
            <w:pPr/>
          </w:p>
        </w:tc>
        <w:tc>
          <w:tcPr/>
          <w:p>
            <w:pPr>
              <w:pStyle w:val="BodyText"/>
            </w:pPr>
            <w:r>
              <w:t xml:space="preserve">P50 - Inherent</w:t>
            </w:r>
          </w:p>
        </w:tc>
        <w:tc>
          <w:tcPr/>
          <w:p>
            <w:pPr>
              <w:pStyle w:val="BodyText"/>
            </w:pPr>
            <w:r>
              <w:t xml:space="preserve">P50_Inherent</w:t>
            </w:r>
          </w:p>
        </w:tc>
      </w:tr>
      <w:tr>
        <w:tc>
          <w:tcPr>
            <w:gridSpan w:val="1"/>
            <w:vMerge w:val="continue"/>
          </w:tcPr>
          <w:p>
            <w:pPr/>
          </w:p>
        </w:tc>
        <w:tc>
          <w:tcPr/>
          <w:p>
            <w:pPr>
              <w:pStyle w:val="BodyText"/>
            </w:pPr>
            <w:r>
              <w:t xml:space="preserve">10% CVaR - Inherent</w:t>
            </w:r>
          </w:p>
        </w:tc>
        <w:tc>
          <w:tcPr/>
          <w:p>
            <w:pPr>
              <w:pStyle w:val="BodyText"/>
            </w:pPr>
            <w:r>
              <w:t xml:space="preserve">_10_Perc_CVaR_Inherent</w:t>
            </w:r>
          </w:p>
        </w:tc>
      </w:tr>
      <w:tr>
        <w:tc>
          <w:tcPr>
            <w:gridSpan w:val="1"/>
            <w:vMerge w:val="continue"/>
          </w:tcPr>
          <w:p>
            <w:pPr/>
          </w:p>
        </w:tc>
        <w:tc>
          <w:tcPr/>
          <w:p>
            <w:pPr>
              <w:pStyle w:val="BodyText"/>
            </w:pPr>
            <w:r>
              <w:t xml:space="preserve">5% CVaR - Inherent</w:t>
            </w:r>
          </w:p>
        </w:tc>
        <w:tc>
          <w:tcPr/>
          <w:p>
            <w:pPr>
              <w:pStyle w:val="BodyText"/>
            </w:pPr>
            <w:r>
              <w:t xml:space="preserve">_5_Perc_CVaR_Inherent</w:t>
            </w:r>
          </w:p>
        </w:tc>
      </w:tr>
      <w:tr>
        <w:tc>
          <w:tcPr>
            <w:gridSpan w:val="1"/>
            <w:vMerge w:val="continue"/>
          </w:tcPr>
          <w:p>
            <w:pPr/>
          </w:p>
        </w:tc>
        <w:tc>
          <w:tcPr/>
          <w:p>
            <w:pPr>
              <w:pStyle w:val="BodyText"/>
            </w:pPr>
            <w:r>
              <w:t xml:space="preserve">1% CVaR - Inherent</w:t>
            </w:r>
          </w:p>
        </w:tc>
        <w:tc>
          <w:tcPr/>
          <w:p>
            <w:pPr>
              <w:pStyle w:val="BodyText"/>
            </w:pPr>
            <w:r>
              <w:t xml:space="preserve">_1_Perc_CVaR_Inherent</w:t>
            </w:r>
          </w:p>
        </w:tc>
      </w:tr>
      <w:tr>
        <w:tc>
          <w:tcPr>
            <w:vMerge w:val="restart"/>
          </w:tcPr>
          <w:p>
            <w:pPr>
              <w:pStyle w:val="Compact"/>
            </w:pPr>
            <w:r>
              <w:t xml:space="preserve">Quantitative Risk Summary (Based on Consequence Assignment) &gt; Economic Equivalent</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Compact"/>
            </w:pPr>
            <w:r>
              <w:t xml:space="preserve">Expected Annual Total Impact (Consequence) - Full</w:t>
            </w:r>
          </w:p>
        </w:tc>
        <w:tc>
          <w:tcPr/>
          <w:p>
            <w:pPr>
              <w:pStyle w:val="Compact"/>
            </w:pPr>
            <w:r>
              <w:t xml:space="preserve">Expected_Annual_Total_Conseq_Full</w:t>
            </w:r>
          </w:p>
        </w:tc>
      </w:tr>
      <w:tr>
        <w:tc>
          <w:tcPr>
            <w:gridSpan w:val="1"/>
            <w:vMerge w:val="continue"/>
          </w:tcPr>
          <w:p>
            <w:pPr/>
          </w:p>
        </w:tc>
        <w:tc>
          <w:tcPr/>
          <w:p>
            <w:pPr>
              <w:pStyle w:val="Compact"/>
            </w:pPr>
            <w:r>
              <w:t xml:space="preserve">Expected Annual Economic Impact (Consequence) - Full</w:t>
            </w:r>
          </w:p>
        </w:tc>
        <w:tc>
          <w:tcPr/>
          <w:p>
            <w:pPr>
              <w:pStyle w:val="Compact"/>
            </w:pPr>
            <w:r>
              <w:t xml:space="preserve">Expected_Annual_Econ_Conseq_Full</w:t>
            </w:r>
          </w:p>
        </w:tc>
      </w:tr>
      <w:tr>
        <w:tc>
          <w:tcPr>
            <w:gridSpan w:val="1"/>
            <w:vMerge w:val="continue"/>
          </w:tcPr>
          <w:p>
            <w:pPr/>
          </w:p>
        </w:tc>
        <w:tc>
          <w:tcPr/>
          <w:p>
            <w:pPr>
              <w:pStyle w:val="Compact"/>
            </w:pPr>
            <w:r>
              <w:t xml:space="preserve">Expected Annual Total Impact (Consequence) - Actual</w:t>
            </w:r>
          </w:p>
        </w:tc>
        <w:tc>
          <w:tcPr/>
          <w:p>
            <w:pPr>
              <w:pStyle w:val="Compact"/>
            </w:pPr>
            <w:r>
              <w:t xml:space="preserve">Expected_Annual_Total_Conseq_Actual</w:t>
            </w:r>
          </w:p>
        </w:tc>
      </w:tr>
      <w:tr>
        <w:tc>
          <w:tcPr>
            <w:gridSpan w:val="1"/>
            <w:vMerge w:val="continue"/>
          </w:tcPr>
          <w:p>
            <w:pPr/>
          </w:p>
        </w:tc>
        <w:tc>
          <w:tcPr/>
          <w:p>
            <w:pPr>
              <w:pStyle w:val="Compact"/>
            </w:pPr>
            <w:r>
              <w:t xml:space="preserve">Expected Annual Economic Impact (Consequence) - Actual</w:t>
            </w:r>
          </w:p>
        </w:tc>
        <w:tc>
          <w:tcPr/>
          <w:p>
            <w:pPr>
              <w:pStyle w:val="Compact"/>
            </w:pPr>
            <w:r>
              <w:t xml:space="preserve">Expected_Annual_Econ_Conseq_Actual</w:t>
            </w:r>
          </w:p>
        </w:tc>
      </w:tr>
      <w:tr>
        <w:tc>
          <w:tcPr>
            <w:gridSpan w:val="1"/>
            <w:vMerge w:val="continue"/>
          </w:tcPr>
          <w:p>
            <w:pPr/>
          </w:p>
        </w:tc>
        <w:tc>
          <w:tcPr/>
          <w:p>
            <w:pPr>
              <w:pStyle w:val="Compact"/>
            </w:pPr>
            <w:r>
              <w:t xml:space="preserve">Expected Annual Total Impact (Consequence) - Inherent</w:t>
            </w:r>
          </w:p>
        </w:tc>
        <w:tc>
          <w:tcPr/>
          <w:p>
            <w:pPr>
              <w:pStyle w:val="Compact"/>
            </w:pPr>
            <w:r>
              <w:t xml:space="preserve">Expected_Annual_Total_Conseq_Inherent</w:t>
            </w:r>
          </w:p>
        </w:tc>
      </w:tr>
      <w:tr>
        <w:tc>
          <w:tcPr>
            <w:gridSpan w:val="1"/>
            <w:vMerge w:val="continue"/>
          </w:tcPr>
          <w:p>
            <w:pPr/>
          </w:p>
        </w:tc>
        <w:tc>
          <w:tcPr/>
          <w:p>
            <w:pPr>
              <w:pStyle w:val="Compact"/>
            </w:pPr>
            <w:r>
              <w:t xml:space="preserve">Expected Annual Economic Impact (Consequence) - Inherent</w:t>
            </w:r>
          </w:p>
        </w:tc>
        <w:tc>
          <w:tcPr/>
          <w:p>
            <w:pPr>
              <w:pStyle w:val="Compact"/>
            </w:pPr>
            <w:r>
              <w:t xml:space="preserve">Expected_Annual_Econ_Conseq_Inherent</w:t>
            </w:r>
          </w:p>
        </w:tc>
      </w:tr>
      <w:tr>
        <w:tc>
          <w:tcPr>
            <w:vMerge w:val="restart"/>
          </w:tcPr>
          <w:p>
            <w:pPr>
              <w:pStyle w:val="Compact"/>
            </w:pPr>
            <w:r>
              <w:t xml:space="preserve">Quantitative Risk Summary (Based on Consequence Assignment) &gt; Utility Scale</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Compact"/>
            </w:pPr>
            <w:r>
              <w:t xml:space="preserve">Expected Annual Total Impact (Consequence) - Full (Utility Scale)</w:t>
            </w:r>
          </w:p>
        </w:tc>
        <w:tc>
          <w:tcPr/>
          <w:p>
            <w:pPr>
              <w:pStyle w:val="Compact"/>
            </w:pPr>
            <w:r>
              <w:t xml:space="preserve">Expected_Annual_Total_Conseq_Full_Util</w:t>
            </w:r>
          </w:p>
        </w:tc>
      </w:tr>
      <w:tr>
        <w:tc>
          <w:tcPr>
            <w:gridSpan w:val="1"/>
            <w:vMerge w:val="continue"/>
          </w:tcPr>
          <w:p>
            <w:pPr/>
          </w:p>
        </w:tc>
        <w:tc>
          <w:tcPr/>
          <w:p>
            <w:pPr>
              <w:pStyle w:val="Compact"/>
            </w:pPr>
            <w:r>
              <w:t xml:space="preserve">Expected Annual Economic Impact (Consequence) - Full (Utility Scale)</w:t>
            </w:r>
          </w:p>
        </w:tc>
        <w:tc>
          <w:tcPr/>
          <w:p>
            <w:pPr>
              <w:pStyle w:val="Compact"/>
            </w:pPr>
            <w:r>
              <w:t xml:space="preserve">Expected_Annual_Econ_Conseq_Full_Util</w:t>
            </w:r>
          </w:p>
        </w:tc>
      </w:tr>
      <w:tr>
        <w:tc>
          <w:tcPr>
            <w:gridSpan w:val="1"/>
            <w:vMerge w:val="continue"/>
          </w:tcPr>
          <w:p>
            <w:pPr/>
          </w:p>
        </w:tc>
        <w:tc>
          <w:tcPr/>
          <w:p>
            <w:pPr>
              <w:pStyle w:val="Compact"/>
            </w:pPr>
            <w:r>
              <w:t xml:space="preserve">Expected Annual Total Impact (Consequence) - Actual (Utility Scale)</w:t>
            </w:r>
          </w:p>
        </w:tc>
        <w:tc>
          <w:tcPr/>
          <w:p>
            <w:pPr>
              <w:pStyle w:val="Compact"/>
            </w:pPr>
            <w:r>
              <w:t xml:space="preserve">Expected_Annual_Total_Conseq_Actual_Util</w:t>
            </w:r>
          </w:p>
        </w:tc>
      </w:tr>
      <w:tr>
        <w:tc>
          <w:tcPr>
            <w:gridSpan w:val="1"/>
            <w:vMerge w:val="continue"/>
          </w:tcPr>
          <w:p>
            <w:pPr/>
          </w:p>
        </w:tc>
        <w:tc>
          <w:tcPr/>
          <w:p>
            <w:pPr>
              <w:pStyle w:val="Compact"/>
            </w:pPr>
            <w:r>
              <w:t xml:space="preserve">Expected Annual Economic Impact (Consequence) - Actual (Utility Scale)</w:t>
            </w:r>
          </w:p>
        </w:tc>
        <w:tc>
          <w:tcPr/>
          <w:p>
            <w:pPr>
              <w:pStyle w:val="Compact"/>
            </w:pPr>
            <w:r>
              <w:t xml:space="preserve">Expected_Annual_Econ_Conseq_Actual_Util</w:t>
            </w:r>
          </w:p>
        </w:tc>
      </w:tr>
      <w:tr>
        <w:tc>
          <w:tcPr>
            <w:gridSpan w:val="1"/>
            <w:vMerge w:val="continue"/>
          </w:tcPr>
          <w:p>
            <w:pPr/>
          </w:p>
        </w:tc>
        <w:tc>
          <w:tcPr/>
          <w:p>
            <w:pPr>
              <w:pStyle w:val="Compact"/>
            </w:pPr>
            <w:r>
              <w:t xml:space="preserve">Expected Annual Total Impact (Consequence) - Inherent (Utility Scale)</w:t>
            </w:r>
          </w:p>
        </w:tc>
        <w:tc>
          <w:tcPr/>
          <w:p>
            <w:pPr>
              <w:pStyle w:val="Compact"/>
            </w:pPr>
            <w:r>
              <w:t xml:space="preserve">Expect_Annual_Totl_Conseq_Inherent_Util</w:t>
            </w:r>
          </w:p>
        </w:tc>
      </w:tr>
      <w:tr>
        <w:tc>
          <w:tcPr>
            <w:gridSpan w:val="1"/>
            <w:vMerge w:val="continue"/>
          </w:tcPr>
          <w:p>
            <w:pPr/>
          </w:p>
        </w:tc>
        <w:tc>
          <w:tcPr/>
          <w:p>
            <w:pPr>
              <w:pStyle w:val="Compact"/>
            </w:pPr>
            <w:r>
              <w:t xml:space="preserve">Expected Annual Economic Impact (Consequence) - Inherent (Utility Scale)</w:t>
            </w:r>
          </w:p>
        </w:tc>
        <w:tc>
          <w:tcPr/>
          <w:p>
            <w:pPr>
              <w:pStyle w:val="Compact"/>
            </w:pPr>
            <w:r>
              <w:t xml:space="preserve">Expect_Annual_Econ_Conseq_Inherent_Util</w:t>
            </w:r>
          </w:p>
        </w:tc>
      </w:tr>
      <w:tr>
        <w:tc>
          <w:tcPr>
            <w:vMerge w:val="restart"/>
          </w:tcPr>
          <w:p>
            <w:pPr>
              <w:pStyle w:val="BodyText"/>
            </w:pPr>
            <w:r>
              <w:t xml:space="preserve">Additional Risk Quant Measurements - Full (Consequences)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Probability of No Annual Occurrence (Consequence) - Full</w:t>
            </w:r>
          </w:p>
        </w:tc>
        <w:tc>
          <w:tcPr/>
          <w:p>
            <w:pPr>
              <w:pStyle w:val="BodyText"/>
            </w:pPr>
            <w:r>
              <w:t xml:space="preserve">Prob_No_Annual_Occurrence_Conseq_Full</w:t>
            </w:r>
          </w:p>
        </w:tc>
      </w:tr>
      <w:tr>
        <w:tc>
          <w:tcPr>
            <w:gridSpan w:val="1"/>
            <w:vMerge w:val="continue"/>
          </w:tcPr>
          <w:p>
            <w:pPr/>
          </w:p>
        </w:tc>
        <w:tc>
          <w:tcPr/>
          <w:p>
            <w:pPr>
              <w:pStyle w:val="BodyText"/>
            </w:pPr>
            <w:r>
              <w:t xml:space="preserve">Probability of Annual Occurrence (Consequence) - Full</w:t>
            </w:r>
          </w:p>
        </w:tc>
        <w:tc>
          <w:tcPr/>
          <w:p>
            <w:pPr>
              <w:pStyle w:val="BodyText"/>
            </w:pPr>
            <w:r>
              <w:t xml:space="preserve">Prob_of_Annual_Occurrence_Conseq_Full</w:t>
            </w:r>
          </w:p>
        </w:tc>
      </w:tr>
      <w:tr>
        <w:tc>
          <w:tcPr>
            <w:gridSpan w:val="1"/>
            <w:vMerge w:val="continue"/>
          </w:tcPr>
          <w:p>
            <w:pPr/>
          </w:p>
        </w:tc>
        <w:tc>
          <w:tcPr/>
          <w:p>
            <w:pPr>
              <w:pStyle w:val="BodyText"/>
            </w:pPr>
            <w:r>
              <w:t xml:space="preserve">Standard Deviation Annual Economic Impact (Consequence) - Full</w:t>
            </w:r>
          </w:p>
        </w:tc>
        <w:tc>
          <w:tcPr/>
          <w:p>
            <w:pPr>
              <w:pStyle w:val="BodyText"/>
            </w:pPr>
            <w:r>
              <w:t xml:space="preserve">Variance_Annual_Econ_Conseq_Full</w:t>
            </w:r>
          </w:p>
        </w:tc>
      </w:tr>
      <w:tr>
        <w:tc>
          <w:tcPr>
            <w:gridSpan w:val="1"/>
            <w:vMerge w:val="continue"/>
          </w:tcPr>
          <w:p>
            <w:pPr/>
          </w:p>
        </w:tc>
        <w:tc>
          <w:tcPr/>
          <w:p>
            <w:pPr>
              <w:pStyle w:val="BodyText"/>
            </w:pPr>
            <w:r>
              <w:t xml:space="preserve">Skewness Annual Economic Impact (Consequence) - Full</w:t>
            </w:r>
          </w:p>
        </w:tc>
        <w:tc>
          <w:tcPr/>
          <w:p>
            <w:pPr>
              <w:pStyle w:val="BodyText"/>
            </w:pPr>
            <w:r>
              <w:t xml:space="preserve">Skewness_Annual_Econ_Conseq_Full</w:t>
            </w:r>
          </w:p>
        </w:tc>
      </w:tr>
      <w:tr>
        <w:tc>
          <w:tcPr>
            <w:gridSpan w:val="1"/>
            <w:vMerge w:val="continue"/>
          </w:tcPr>
          <w:p>
            <w:pPr/>
          </w:p>
        </w:tc>
        <w:tc>
          <w:tcPr/>
          <w:p>
            <w:pPr>
              <w:pStyle w:val="BodyText"/>
            </w:pPr>
            <w:r>
              <w:t xml:space="preserve">P10 - Full (Consequence)</w:t>
            </w:r>
          </w:p>
        </w:tc>
        <w:tc>
          <w:tcPr/>
          <w:p>
            <w:pPr>
              <w:pStyle w:val="BodyText"/>
            </w:pPr>
            <w:r>
              <w:t xml:space="preserve">P10_Full_Conseq</w:t>
            </w:r>
          </w:p>
        </w:tc>
      </w:tr>
      <w:tr>
        <w:tc>
          <w:tcPr>
            <w:gridSpan w:val="1"/>
            <w:vMerge w:val="continue"/>
          </w:tcPr>
          <w:p>
            <w:pPr/>
          </w:p>
        </w:tc>
        <w:tc>
          <w:tcPr/>
          <w:p>
            <w:pPr>
              <w:pStyle w:val="BodyText"/>
            </w:pPr>
            <w:r>
              <w:t xml:space="preserve">P90 (10% VaR) - Full (Consequence)</w:t>
            </w:r>
          </w:p>
        </w:tc>
        <w:tc>
          <w:tcPr/>
          <w:p>
            <w:pPr>
              <w:pStyle w:val="BodyText"/>
            </w:pPr>
            <w:r>
              <w:t xml:space="preserve">P90_10_Perc_VaR_Full_Conseq</w:t>
            </w:r>
          </w:p>
        </w:tc>
      </w:tr>
      <w:tr>
        <w:tc>
          <w:tcPr>
            <w:gridSpan w:val="1"/>
            <w:vMerge w:val="continue"/>
          </w:tcPr>
          <w:p>
            <w:pPr/>
          </w:p>
        </w:tc>
        <w:tc>
          <w:tcPr/>
          <w:p>
            <w:pPr>
              <w:pStyle w:val="BodyText"/>
            </w:pPr>
            <w:r>
              <w:t xml:space="preserve">P95 (5% VaR) - Full (Consequence)</w:t>
            </w:r>
          </w:p>
        </w:tc>
        <w:tc>
          <w:tcPr/>
          <w:p>
            <w:pPr>
              <w:pStyle w:val="BodyText"/>
            </w:pPr>
            <w:r>
              <w:t xml:space="preserve">P95_5_Perc_VaR_Full_Conseq</w:t>
            </w:r>
          </w:p>
        </w:tc>
      </w:tr>
      <w:tr>
        <w:tc>
          <w:tcPr>
            <w:gridSpan w:val="1"/>
            <w:vMerge w:val="continue"/>
          </w:tcPr>
          <w:p>
            <w:pPr/>
          </w:p>
        </w:tc>
        <w:tc>
          <w:tcPr/>
          <w:p>
            <w:pPr>
              <w:pStyle w:val="BodyText"/>
            </w:pPr>
            <w:r>
              <w:t xml:space="preserve">P99 (1% VaR) - Full (Consequence)</w:t>
            </w:r>
          </w:p>
        </w:tc>
        <w:tc>
          <w:tcPr/>
          <w:p>
            <w:pPr>
              <w:pStyle w:val="BodyText"/>
            </w:pPr>
            <w:r>
              <w:t xml:space="preserve">P99_1_Perc_VaR_Full_Conseq</w:t>
            </w:r>
          </w:p>
        </w:tc>
      </w:tr>
      <w:tr>
        <w:tc>
          <w:tcPr>
            <w:gridSpan w:val="1"/>
            <w:vMerge w:val="continue"/>
          </w:tcPr>
          <w:p>
            <w:pPr/>
          </w:p>
        </w:tc>
        <w:tc>
          <w:tcPr/>
          <w:p>
            <w:pPr>
              <w:pStyle w:val="BodyText"/>
            </w:pPr>
            <w:r>
              <w:t xml:space="preserve">P50 - Full (Consequence)</w:t>
            </w:r>
          </w:p>
        </w:tc>
        <w:tc>
          <w:tcPr/>
          <w:p>
            <w:pPr>
              <w:pStyle w:val="BodyText"/>
            </w:pPr>
            <w:r>
              <w:t xml:space="preserve">P50_Full_Conseq</w:t>
            </w:r>
          </w:p>
        </w:tc>
      </w:tr>
      <w:tr>
        <w:tc>
          <w:tcPr>
            <w:gridSpan w:val="1"/>
            <w:vMerge w:val="continue"/>
          </w:tcPr>
          <w:p>
            <w:pPr/>
          </w:p>
        </w:tc>
        <w:tc>
          <w:tcPr/>
          <w:p>
            <w:pPr>
              <w:pStyle w:val="BodyText"/>
            </w:pPr>
            <w:r>
              <w:t xml:space="preserve">10% CVaR - Full (Consequence)</w:t>
            </w:r>
          </w:p>
        </w:tc>
        <w:tc>
          <w:tcPr/>
          <w:p>
            <w:pPr>
              <w:pStyle w:val="BodyText"/>
            </w:pPr>
            <w:r>
              <w:t xml:space="preserve">_10_Perc_CVaR_Full_Conseq</w:t>
            </w:r>
          </w:p>
        </w:tc>
      </w:tr>
      <w:tr>
        <w:tc>
          <w:tcPr>
            <w:gridSpan w:val="1"/>
            <w:vMerge w:val="continue"/>
          </w:tcPr>
          <w:p>
            <w:pPr/>
          </w:p>
        </w:tc>
        <w:tc>
          <w:tcPr/>
          <w:p>
            <w:pPr>
              <w:pStyle w:val="BodyText"/>
            </w:pPr>
            <w:r>
              <w:t xml:space="preserve">5% CVaR - Full (Consequence)</w:t>
            </w:r>
          </w:p>
        </w:tc>
        <w:tc>
          <w:tcPr/>
          <w:p>
            <w:pPr>
              <w:pStyle w:val="BodyText"/>
            </w:pPr>
            <w:r>
              <w:t xml:space="preserve">_5_Perc_CVaR_Full_Conseq</w:t>
            </w:r>
          </w:p>
        </w:tc>
      </w:tr>
      <w:tr>
        <w:tc>
          <w:tcPr>
            <w:gridSpan w:val="1"/>
            <w:vMerge w:val="continue"/>
          </w:tcPr>
          <w:p>
            <w:pPr/>
          </w:p>
        </w:tc>
        <w:tc>
          <w:tcPr/>
          <w:p>
            <w:pPr>
              <w:pStyle w:val="BodyText"/>
            </w:pPr>
            <w:r>
              <w:t xml:space="preserve">1% CVaR - Full (Consequence)</w:t>
            </w:r>
          </w:p>
        </w:tc>
        <w:tc>
          <w:tcPr/>
          <w:p>
            <w:pPr>
              <w:pStyle w:val="BodyText"/>
            </w:pPr>
            <w:r>
              <w:t xml:space="preserve">_1_Perc_CVaR_Full_Conseq</w:t>
            </w:r>
          </w:p>
        </w:tc>
      </w:tr>
      <w:tr>
        <w:tc>
          <w:tcPr>
            <w:vMerge w:val="restart"/>
          </w:tcPr>
          <w:p>
            <w:pPr>
              <w:pStyle w:val="BodyText"/>
            </w:pPr>
            <w:r>
              <w:t xml:space="preserve">Additional Risk Quant Measurements - Actual (Consequences)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Probability of No Annual Occurrence (Consequence) - Actual</w:t>
            </w:r>
          </w:p>
        </w:tc>
        <w:tc>
          <w:tcPr/>
          <w:p>
            <w:pPr>
              <w:pStyle w:val="BodyText"/>
            </w:pPr>
            <w:r>
              <w:t xml:space="preserve">Prob_No_Annual_Occurrence_Conseq_Actual</w:t>
            </w:r>
          </w:p>
        </w:tc>
      </w:tr>
      <w:tr>
        <w:tc>
          <w:tcPr>
            <w:gridSpan w:val="1"/>
            <w:vMerge w:val="continue"/>
          </w:tcPr>
          <w:p>
            <w:pPr/>
          </w:p>
        </w:tc>
        <w:tc>
          <w:tcPr/>
          <w:p>
            <w:pPr>
              <w:pStyle w:val="BodyText"/>
            </w:pPr>
            <w:r>
              <w:t xml:space="preserve">Probability of Annual Occurrence (Consequence) - Actual</w:t>
            </w:r>
          </w:p>
        </w:tc>
        <w:tc>
          <w:tcPr/>
          <w:p>
            <w:pPr>
              <w:pStyle w:val="BodyText"/>
            </w:pPr>
            <w:r>
              <w:t xml:space="preserve">Prob_of_Annual_Occurrence_Conseq_Actual</w:t>
            </w:r>
          </w:p>
        </w:tc>
      </w:tr>
      <w:tr>
        <w:tc>
          <w:tcPr>
            <w:gridSpan w:val="1"/>
            <w:vMerge w:val="continue"/>
          </w:tcPr>
          <w:p>
            <w:pPr/>
          </w:p>
        </w:tc>
        <w:tc>
          <w:tcPr/>
          <w:p>
            <w:pPr>
              <w:pStyle w:val="BodyText"/>
            </w:pPr>
            <w:r>
              <w:t xml:space="preserve">Standard Deviation Annual Economic Impact (Consequence) - Actual</w:t>
            </w:r>
          </w:p>
        </w:tc>
        <w:tc>
          <w:tcPr/>
          <w:p>
            <w:pPr>
              <w:pStyle w:val="BodyText"/>
            </w:pPr>
            <w:r>
              <w:t xml:space="preserve">Variance_Annual_Econ_Conseq_Actual</w:t>
            </w:r>
          </w:p>
        </w:tc>
      </w:tr>
      <w:tr>
        <w:tc>
          <w:tcPr>
            <w:gridSpan w:val="1"/>
            <w:vMerge w:val="continue"/>
          </w:tcPr>
          <w:p>
            <w:pPr/>
          </w:p>
        </w:tc>
        <w:tc>
          <w:tcPr/>
          <w:p>
            <w:pPr>
              <w:pStyle w:val="BodyText"/>
            </w:pPr>
            <w:r>
              <w:t xml:space="preserve">Skewness Annual Economic Impact (Consequence) - Actual</w:t>
            </w:r>
          </w:p>
        </w:tc>
        <w:tc>
          <w:tcPr/>
          <w:p>
            <w:pPr>
              <w:pStyle w:val="BodyText"/>
            </w:pPr>
            <w:r>
              <w:t xml:space="preserve">Skewness_Annual_Econ_Conseq_Actual</w:t>
            </w:r>
          </w:p>
        </w:tc>
      </w:tr>
      <w:tr>
        <w:tc>
          <w:tcPr>
            <w:gridSpan w:val="1"/>
            <w:vMerge w:val="continue"/>
          </w:tcPr>
          <w:p>
            <w:pPr/>
          </w:p>
        </w:tc>
        <w:tc>
          <w:tcPr/>
          <w:p>
            <w:pPr>
              <w:pStyle w:val="BodyText"/>
            </w:pPr>
            <w:r>
              <w:t xml:space="preserve">P10 - Actual (Consequence)</w:t>
            </w:r>
          </w:p>
        </w:tc>
        <w:tc>
          <w:tcPr/>
          <w:p>
            <w:pPr>
              <w:pStyle w:val="BodyText"/>
            </w:pPr>
            <w:r>
              <w:t xml:space="preserve">P10_Actual_Conseq</w:t>
            </w:r>
          </w:p>
        </w:tc>
      </w:tr>
      <w:tr>
        <w:tc>
          <w:tcPr>
            <w:gridSpan w:val="1"/>
            <w:vMerge w:val="continue"/>
          </w:tcPr>
          <w:p>
            <w:pPr/>
          </w:p>
        </w:tc>
        <w:tc>
          <w:tcPr/>
          <w:p>
            <w:pPr>
              <w:pStyle w:val="BodyText"/>
            </w:pPr>
            <w:r>
              <w:t xml:space="preserve">P90 (10% VaR) - Actual (Consequence)</w:t>
            </w:r>
          </w:p>
        </w:tc>
        <w:tc>
          <w:tcPr/>
          <w:p>
            <w:pPr>
              <w:pStyle w:val="BodyText"/>
            </w:pPr>
            <w:r>
              <w:t xml:space="preserve">P90_10_Perc_VaR_Actual_Conseq</w:t>
            </w:r>
          </w:p>
        </w:tc>
      </w:tr>
      <w:tr>
        <w:tc>
          <w:tcPr>
            <w:gridSpan w:val="1"/>
            <w:vMerge w:val="continue"/>
          </w:tcPr>
          <w:p>
            <w:pPr/>
          </w:p>
        </w:tc>
        <w:tc>
          <w:tcPr/>
          <w:p>
            <w:pPr>
              <w:pStyle w:val="BodyText"/>
            </w:pPr>
            <w:r>
              <w:t xml:space="preserve">P95 (5% VaR) - Actual (Consequence)</w:t>
            </w:r>
          </w:p>
        </w:tc>
        <w:tc>
          <w:tcPr/>
          <w:p>
            <w:pPr>
              <w:pStyle w:val="BodyText"/>
            </w:pPr>
            <w:r>
              <w:t xml:space="preserve">P95_5_Perc_VaR_Actual_Conseq</w:t>
            </w:r>
          </w:p>
        </w:tc>
      </w:tr>
      <w:tr>
        <w:tc>
          <w:tcPr>
            <w:gridSpan w:val="1"/>
            <w:vMerge w:val="continue"/>
          </w:tcPr>
          <w:p>
            <w:pPr/>
          </w:p>
        </w:tc>
        <w:tc>
          <w:tcPr/>
          <w:p>
            <w:pPr>
              <w:pStyle w:val="BodyText"/>
            </w:pPr>
            <w:r>
              <w:t xml:space="preserve">P99 (1% VaR) - Actual (Consequence)</w:t>
            </w:r>
          </w:p>
        </w:tc>
        <w:tc>
          <w:tcPr/>
          <w:p>
            <w:pPr>
              <w:pStyle w:val="BodyText"/>
            </w:pPr>
            <w:r>
              <w:t xml:space="preserve">P99_1_Perc_VaR_Actual_Conseq</w:t>
            </w:r>
          </w:p>
        </w:tc>
      </w:tr>
      <w:tr>
        <w:tc>
          <w:tcPr>
            <w:gridSpan w:val="1"/>
            <w:vMerge w:val="continue"/>
          </w:tcPr>
          <w:p>
            <w:pPr/>
          </w:p>
        </w:tc>
        <w:tc>
          <w:tcPr/>
          <w:p>
            <w:pPr>
              <w:pStyle w:val="BodyText"/>
            </w:pPr>
            <w:r>
              <w:t xml:space="preserve">P50 - Actual (Consequence)</w:t>
            </w:r>
          </w:p>
        </w:tc>
        <w:tc>
          <w:tcPr/>
          <w:p>
            <w:pPr>
              <w:pStyle w:val="BodyText"/>
            </w:pPr>
            <w:r>
              <w:t xml:space="preserve">P50_Actual_Conseq</w:t>
            </w:r>
          </w:p>
        </w:tc>
      </w:tr>
      <w:tr>
        <w:tc>
          <w:tcPr>
            <w:gridSpan w:val="1"/>
            <w:vMerge w:val="continue"/>
          </w:tcPr>
          <w:p>
            <w:pPr/>
          </w:p>
        </w:tc>
        <w:tc>
          <w:tcPr/>
          <w:p>
            <w:pPr>
              <w:pStyle w:val="BodyText"/>
            </w:pPr>
            <w:r>
              <w:t xml:space="preserve">10% CVaR - Actual (Consequence)</w:t>
            </w:r>
          </w:p>
        </w:tc>
        <w:tc>
          <w:tcPr/>
          <w:p>
            <w:pPr>
              <w:pStyle w:val="BodyText"/>
            </w:pPr>
            <w:r>
              <w:t xml:space="preserve">_10_Perc_CVaR_Actual_Conseq</w:t>
            </w:r>
          </w:p>
        </w:tc>
      </w:tr>
      <w:tr>
        <w:tc>
          <w:tcPr>
            <w:gridSpan w:val="1"/>
            <w:vMerge w:val="continue"/>
          </w:tcPr>
          <w:p>
            <w:pPr/>
          </w:p>
        </w:tc>
        <w:tc>
          <w:tcPr/>
          <w:p>
            <w:pPr>
              <w:pStyle w:val="BodyText"/>
            </w:pPr>
            <w:r>
              <w:t xml:space="preserve">5% CVaR - Actual (Consequence)</w:t>
            </w:r>
          </w:p>
        </w:tc>
        <w:tc>
          <w:tcPr/>
          <w:p>
            <w:pPr>
              <w:pStyle w:val="BodyText"/>
            </w:pPr>
            <w:r>
              <w:t xml:space="preserve">_5_Perc_CVaR_Actual_Conseq</w:t>
            </w:r>
          </w:p>
        </w:tc>
      </w:tr>
      <w:tr>
        <w:tc>
          <w:tcPr>
            <w:gridSpan w:val="1"/>
            <w:vMerge w:val="continue"/>
          </w:tcPr>
          <w:p>
            <w:pPr/>
          </w:p>
        </w:tc>
        <w:tc>
          <w:tcPr/>
          <w:p>
            <w:pPr>
              <w:pStyle w:val="BodyText"/>
            </w:pPr>
            <w:r>
              <w:t xml:space="preserve">1% CVaR - Actual (Consequence)</w:t>
            </w:r>
          </w:p>
        </w:tc>
        <w:tc>
          <w:tcPr/>
          <w:p>
            <w:pPr>
              <w:pStyle w:val="BodyText"/>
            </w:pPr>
            <w:r>
              <w:t xml:space="preserve">_1_Perc_CVaR_Actual_Conseq</w:t>
            </w:r>
          </w:p>
        </w:tc>
      </w:tr>
      <w:tr>
        <w:tc>
          <w:tcPr>
            <w:vMerge w:val="restart"/>
          </w:tcPr>
          <w:p>
            <w:pPr>
              <w:pStyle w:val="BodyText"/>
            </w:pPr>
            <w:r>
              <w:t xml:space="preserve">Additional Risk Quant Measurements - Inherent (Consequences)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Probability of No Annual Occurrence (Consequence) - Inherent</w:t>
            </w:r>
          </w:p>
        </w:tc>
        <w:tc>
          <w:tcPr/>
          <w:p>
            <w:pPr>
              <w:pStyle w:val="BodyText"/>
            </w:pPr>
            <w:r>
              <w:t xml:space="preserve">Prob_No_Annual_Occurrenc_Conseq_Inherent</w:t>
            </w:r>
          </w:p>
        </w:tc>
      </w:tr>
      <w:tr>
        <w:tc>
          <w:tcPr>
            <w:gridSpan w:val="1"/>
            <w:vMerge w:val="continue"/>
          </w:tcPr>
          <w:p>
            <w:pPr/>
          </w:p>
        </w:tc>
        <w:tc>
          <w:tcPr/>
          <w:p>
            <w:pPr>
              <w:pStyle w:val="BodyText"/>
            </w:pPr>
            <w:r>
              <w:t xml:space="preserve">Probability of Annual Occurrence (Consequence) - Inherent</w:t>
            </w:r>
          </w:p>
        </w:tc>
        <w:tc>
          <w:tcPr/>
          <w:p>
            <w:pPr>
              <w:pStyle w:val="BodyText"/>
            </w:pPr>
            <w:r>
              <w:t xml:space="preserve">Prob_of_Annual_Occurrenc_Conseq_Inherent</w:t>
            </w:r>
          </w:p>
        </w:tc>
      </w:tr>
      <w:tr>
        <w:tc>
          <w:tcPr>
            <w:gridSpan w:val="1"/>
            <w:vMerge w:val="continue"/>
          </w:tcPr>
          <w:p>
            <w:pPr/>
          </w:p>
        </w:tc>
        <w:tc>
          <w:tcPr/>
          <w:p>
            <w:pPr>
              <w:pStyle w:val="BodyText"/>
            </w:pPr>
            <w:r>
              <w:t xml:space="preserve">Standard Deviation Annual Economic Impact (Consequence) - Inherent</w:t>
            </w:r>
          </w:p>
        </w:tc>
        <w:tc>
          <w:tcPr/>
          <w:p>
            <w:pPr>
              <w:pStyle w:val="BodyText"/>
            </w:pPr>
            <w:r>
              <w:t xml:space="preserve">Variance_Annual_Econ_Conseq_Inherent</w:t>
            </w:r>
          </w:p>
        </w:tc>
      </w:tr>
      <w:tr>
        <w:tc>
          <w:tcPr>
            <w:gridSpan w:val="1"/>
            <w:vMerge w:val="continue"/>
          </w:tcPr>
          <w:p>
            <w:pPr/>
          </w:p>
        </w:tc>
        <w:tc>
          <w:tcPr/>
          <w:p>
            <w:pPr>
              <w:pStyle w:val="BodyText"/>
            </w:pPr>
            <w:r>
              <w:t xml:space="preserve">Skewness Annual Economic Impact (Consequence) - Inherent</w:t>
            </w:r>
          </w:p>
        </w:tc>
        <w:tc>
          <w:tcPr/>
          <w:p>
            <w:pPr>
              <w:pStyle w:val="BodyText"/>
            </w:pPr>
            <w:r>
              <w:t xml:space="preserve">Skewness_Annual_Econ_Conseq_Inherent</w:t>
            </w:r>
          </w:p>
        </w:tc>
      </w:tr>
      <w:tr>
        <w:tc>
          <w:tcPr>
            <w:gridSpan w:val="1"/>
            <w:vMerge w:val="continue"/>
          </w:tcPr>
          <w:p>
            <w:pPr/>
          </w:p>
        </w:tc>
        <w:tc>
          <w:tcPr/>
          <w:p>
            <w:pPr>
              <w:pStyle w:val="BodyText"/>
            </w:pPr>
            <w:r>
              <w:t xml:space="preserve">P10 - Inherent (Consequence)</w:t>
            </w:r>
          </w:p>
        </w:tc>
        <w:tc>
          <w:tcPr/>
          <w:p>
            <w:pPr>
              <w:pStyle w:val="BodyText"/>
            </w:pPr>
            <w:r>
              <w:t xml:space="preserve">P10_Inherent_Conseq</w:t>
            </w:r>
          </w:p>
        </w:tc>
      </w:tr>
      <w:tr>
        <w:tc>
          <w:tcPr>
            <w:gridSpan w:val="1"/>
            <w:vMerge w:val="continue"/>
          </w:tcPr>
          <w:p>
            <w:pPr/>
          </w:p>
        </w:tc>
        <w:tc>
          <w:tcPr/>
          <w:p>
            <w:pPr>
              <w:pStyle w:val="BodyText"/>
            </w:pPr>
            <w:r>
              <w:t xml:space="preserve">P90 (10% VaR) - Inherent (Consequence)</w:t>
            </w:r>
          </w:p>
        </w:tc>
        <w:tc>
          <w:tcPr/>
          <w:p>
            <w:pPr>
              <w:pStyle w:val="BodyText"/>
            </w:pPr>
            <w:r>
              <w:t xml:space="preserve">P90_10_Perc_VaR_Inherent_Conseq</w:t>
            </w:r>
          </w:p>
        </w:tc>
      </w:tr>
      <w:tr>
        <w:tc>
          <w:tcPr>
            <w:gridSpan w:val="1"/>
            <w:vMerge w:val="continue"/>
          </w:tcPr>
          <w:p>
            <w:pPr/>
          </w:p>
        </w:tc>
        <w:tc>
          <w:tcPr/>
          <w:p>
            <w:pPr>
              <w:pStyle w:val="BodyText"/>
            </w:pPr>
            <w:r>
              <w:t xml:space="preserve">P95 (5% VaR) - Inherent (Consequence)</w:t>
            </w:r>
          </w:p>
        </w:tc>
        <w:tc>
          <w:tcPr/>
          <w:p>
            <w:pPr>
              <w:pStyle w:val="BodyText"/>
            </w:pPr>
            <w:r>
              <w:t xml:space="preserve">P95_5_Perc_VaR_Inherent_Conseq</w:t>
            </w:r>
          </w:p>
        </w:tc>
      </w:tr>
      <w:tr>
        <w:tc>
          <w:tcPr>
            <w:gridSpan w:val="1"/>
            <w:vMerge w:val="continue"/>
          </w:tcPr>
          <w:p>
            <w:pPr/>
          </w:p>
        </w:tc>
        <w:tc>
          <w:tcPr/>
          <w:p>
            <w:pPr>
              <w:pStyle w:val="BodyText"/>
            </w:pPr>
            <w:r>
              <w:t xml:space="preserve">P99 (1% VaR) - Inherent (Consequence)</w:t>
            </w:r>
          </w:p>
        </w:tc>
        <w:tc>
          <w:tcPr/>
          <w:p>
            <w:pPr>
              <w:pStyle w:val="BodyText"/>
            </w:pPr>
            <w:r>
              <w:t xml:space="preserve">P99_1_Perc_VaR_Inherent_Conseq</w:t>
            </w:r>
          </w:p>
        </w:tc>
      </w:tr>
      <w:tr>
        <w:tc>
          <w:tcPr>
            <w:gridSpan w:val="1"/>
            <w:vMerge w:val="continue"/>
          </w:tcPr>
          <w:p>
            <w:pPr/>
          </w:p>
        </w:tc>
        <w:tc>
          <w:tcPr/>
          <w:p>
            <w:pPr>
              <w:pStyle w:val="BodyText"/>
            </w:pPr>
            <w:r>
              <w:t xml:space="preserve">P50 - Inherent (Consequence)</w:t>
            </w:r>
          </w:p>
        </w:tc>
        <w:tc>
          <w:tcPr/>
          <w:p>
            <w:pPr>
              <w:pStyle w:val="BodyText"/>
            </w:pPr>
            <w:r>
              <w:t xml:space="preserve">P50_Inherent_Conseq</w:t>
            </w:r>
          </w:p>
        </w:tc>
      </w:tr>
      <w:tr>
        <w:tc>
          <w:tcPr>
            <w:gridSpan w:val="1"/>
            <w:vMerge w:val="continue"/>
          </w:tcPr>
          <w:p>
            <w:pPr/>
          </w:p>
        </w:tc>
        <w:tc>
          <w:tcPr/>
          <w:p>
            <w:pPr>
              <w:pStyle w:val="BodyText"/>
            </w:pPr>
            <w:r>
              <w:t xml:space="preserve">10% CVaR - Inherent (Consequence)</w:t>
            </w:r>
          </w:p>
        </w:tc>
        <w:tc>
          <w:tcPr/>
          <w:p>
            <w:pPr>
              <w:pStyle w:val="BodyText"/>
            </w:pPr>
            <w:r>
              <w:t xml:space="preserve">_10_Perc_CVaR_Inherent_Conseq</w:t>
            </w:r>
          </w:p>
        </w:tc>
      </w:tr>
      <w:tr>
        <w:tc>
          <w:tcPr>
            <w:gridSpan w:val="1"/>
            <w:vMerge w:val="continue"/>
          </w:tcPr>
          <w:p>
            <w:pPr/>
          </w:p>
        </w:tc>
        <w:tc>
          <w:tcPr/>
          <w:p>
            <w:pPr>
              <w:pStyle w:val="BodyText"/>
            </w:pPr>
            <w:r>
              <w:t xml:space="preserve">5% CVaR - Inherent (Consequence)</w:t>
            </w:r>
          </w:p>
        </w:tc>
        <w:tc>
          <w:tcPr/>
          <w:p>
            <w:pPr>
              <w:pStyle w:val="BodyText"/>
            </w:pPr>
            <w:r>
              <w:t xml:space="preserve">_5_Perc_CVaR_Inherent_Conseq</w:t>
            </w:r>
          </w:p>
        </w:tc>
      </w:tr>
      <w:tr>
        <w:tc>
          <w:tcPr>
            <w:gridSpan w:val="1"/>
            <w:vMerge w:val="continue"/>
          </w:tcPr>
          <w:p>
            <w:pPr/>
          </w:p>
        </w:tc>
        <w:tc>
          <w:tcPr/>
          <w:p>
            <w:pPr>
              <w:pStyle w:val="BodyText"/>
            </w:pPr>
            <w:r>
              <w:t xml:space="preserve">1% CVaR - Inherent (Consequence)</w:t>
            </w:r>
          </w:p>
        </w:tc>
        <w:tc>
          <w:tcPr/>
          <w:p>
            <w:pPr>
              <w:pStyle w:val="BodyText"/>
            </w:pPr>
            <w:r>
              <w:t xml:space="preserve">_1_Perc_CVaR_Inherent_Conseq</w:t>
            </w:r>
          </w:p>
        </w:tc>
      </w:tr>
    </w:tbl>
    <w:bookmarkEnd w:id="50"/>
    <w:bookmarkEnd w:id="51"/>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35" Target="insight_dashboard.htm" TargetMode="External" /><Relationship Type="http://schemas.openxmlformats.org/officeDocument/2006/relationships/hyperlink" Id="rId32" Target="insight_dashboard.htm#Economic" TargetMode="External" /><Relationship Type="http://schemas.openxmlformats.org/officeDocument/2006/relationships/hyperlink" Id="rId21" Target="insight_fields.htm" TargetMode="External" /></Relationships>
</file>

<file path=word/_rels/footnotes.xml.rels><?xml version="1.0" encoding="UTF-8"?><Relationships xmlns="http://schemas.openxmlformats.org/package/2006/relationships"><Relationship Type="http://schemas.openxmlformats.org/officeDocument/2006/relationships/hyperlink" Id="rId35" Target="insight_dashboard.htm" TargetMode="External" /><Relationship Type="http://schemas.openxmlformats.org/officeDocument/2006/relationships/hyperlink" Id="rId32" Target="insight_dashboard.htm#Economic" TargetMode="External" /><Relationship Type="http://schemas.openxmlformats.org/officeDocument/2006/relationships/hyperlink" Id="rId21" Target="insight_field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2025-03-06T14:44:11Z</dcterms:created>
  <dcterms:modified xsi:type="dcterms:W3CDTF">2025-03-06T14:44:11Z</dcterms:modified>
</cp:coreProperties>
</file>

<file path=docProps/custom.xml><?xml version="1.0" encoding="utf-8"?>
<Properties xmlns="http://schemas.openxmlformats.org/officeDocument/2006/custom-properties" xmlns:vt="http://schemas.openxmlformats.org/officeDocument/2006/docPropsVTypes"/>
</file>