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c-main-content"/>
    <w:bookmarkStart w:id="22" w:name="troubleshooting-archer-insight-1"/>
    <w:p>
      <w:pPr>
        <w:pStyle w:val="Heading1"/>
      </w:pPr>
      <w:r>
        <w:t xml:space="preserve">Troubleshooting Archer Insight</w:t>
      </w:r>
    </w:p>
    <w:p>
      <w:pPr>
        <w:pStyle w:val="TableCaption"/>
      </w:pPr>
      <w:r>
        <w:t xml:space="preserve">The following table describes possible errors, descriptions, and resolutions.</w:t>
      </w:r>
    </w:p>
    <w:tbl>
      <w:tblPr>
        <w:tblStyle w:val="Table"/>
        <w:tblW w:type="auto" w:w="0"/>
        <w:tblLook w:firstRow="1" w:lastRow="0" w:firstColumn="0" w:lastColumn="0" w:noHBand="0" w:noVBand="0" w:val="0020"/>
        <w:tblCaption w:val="The following table describes possible errors, descriptions, and resolutions."/>
      </w:tblPr>
      <w:tblGrid>
        <w:gridCol w:w="2640"/>
        <w:gridCol w:w="2640"/>
        <w:gridCol w:w="2640"/>
      </w:tblGrid>
      <w:tr>
        <w:trPr>
          <w:tblHeader w:val="on"/>
        </w:trPr>
        <w:tc>
          <w:tcPr/>
          <w:p>
            <w:pPr>
              <w:pStyle w:val="BodyText"/>
            </w:pPr>
            <w:r>
              <w:t xml:space="preserve">Error</w:t>
            </w:r>
          </w:p>
        </w:tc>
        <w:tc>
          <w:tcPr/>
          <w:p>
            <w:pPr>
              <w:pStyle w:val="BodyText"/>
            </w:pPr>
            <w:r>
              <w:t xml:space="preserve">Description</w:t>
            </w:r>
          </w:p>
        </w:tc>
        <w:tc>
          <w:tcPr/>
          <w:p>
            <w:pPr>
              <w:pStyle w:val="BodyText"/>
            </w:pPr>
            <w:r>
              <w:t xml:space="preserve">Resolution</w:t>
            </w:r>
          </w:p>
        </w:tc>
      </w:tr>
      <w:tr>
        <w:tc>
          <w:tcPr/>
          <w:p>
            <w:pPr>
              <w:pStyle w:val="BodyText"/>
            </w:pPr>
            <w:r>
              <w:t xml:space="preserve">The risk event doesn't meet the requirements for this assessment type. See the documentation for more information. To fix the underlying data in Archer and try again, click Close. To convert the assessment to a manual risk event and view its relationships, click Convert to Manual.</w:t>
            </w:r>
          </w:p>
        </w:tc>
        <w:tc>
          <w:tcPr/>
          <w:p>
            <w:pPr>
              <w:pStyle w:val="BodyText"/>
            </w:pPr>
            <w:r>
              <w:t xml:space="preserve">The data that's displayed in</w:t>
            </w:r>
            <w:r>
              <w:t xml:space="preserve">Archer Insight</w:t>
            </w:r>
            <w:r>
              <w:t xml:space="preserve"> </w:t>
            </w:r>
            <w:r>
              <w:t xml:space="preserve">corresponds to data in the Archer use case. If data gets modified in Archer, it may no longer meet the validation requirements for the assessments in Enterprise.</w:t>
            </w:r>
          </w:p>
          <w:p>
            <w:pPr>
              <w:pStyle w:val="BodyText"/>
            </w:pPr>
            <w:r>
              <w:t xml:space="preserve"> </w:t>
            </w:r>
          </w:p>
          <w:p>
            <w:pPr>
              <w:pStyle w:val="BodyText"/>
            </w:pPr>
            <w:r>
              <w:t xml:space="preserve">A risk event must meet the following requirements to be displayed in</w:t>
            </w:r>
            <w:r>
              <w:t xml:space="preserve"> </w:t>
            </w:r>
            <w:r>
              <w:t xml:space="preserve">Archer Insight</w:t>
            </w:r>
            <w:r>
              <w:t xml:space="preserve">:</w:t>
            </w:r>
          </w:p>
          <w:p>
            <w:pPr>
              <w:numPr>
                <w:ilvl w:val="0"/>
                <w:numId w:val="1001"/>
              </w:numPr>
            </w:pPr>
            <w:r>
              <w:t xml:space="preserve">The risk event must have only one associated driver and driver probability</w:t>
            </w:r>
          </w:p>
          <w:p>
            <w:pPr>
              <w:numPr>
                <w:ilvl w:val="0"/>
                <w:numId w:val="1001"/>
              </w:numPr>
            </w:pPr>
            <w:r>
              <w:t xml:space="preserve">For the driver probability, the probability of success must equal 1</w:t>
            </w:r>
          </w:p>
          <w:p>
            <w:pPr>
              <w:numPr>
                <w:ilvl w:val="0"/>
                <w:numId w:val="1001"/>
              </w:numPr>
            </w:pPr>
            <w:r>
              <w:t xml:space="preserve">The driver probability and consequence records must have no associated control probability records</w:t>
            </w:r>
          </w:p>
        </w:tc>
        <w:tc>
          <w:tcPr/>
          <w:p>
            <w:pPr>
              <w:pStyle w:val="FirstParagraph"/>
            </w:pPr>
            <w:r>
              <w:t xml:space="preserve">Fix the Archer data to meet the requirements, or open the risk event in the</w:t>
            </w:r>
            <w:r>
              <w:t xml:space="preserve"> </w:t>
            </w:r>
            <w:hyperlink r:id="rId20">
              <w:r>
                <w:rPr>
                  <w:rStyle w:val="Hyperlink"/>
                </w:rPr>
                <w:t xml:space="preserve">Relationships view</w:t>
              </w:r>
            </w:hyperlink>
            <w:r>
              <w:t xml:space="preserve"> </w:t>
            </w:r>
            <w:r>
              <w:t xml:space="preserve">instead.</w:t>
            </w:r>
          </w:p>
        </w:tc>
      </w:tr>
      <w:tr>
        <w:tc>
          <w:tcPr/>
          <w:p>
            <w:pPr>
              <w:pStyle w:val="BodyText"/>
            </w:pPr>
            <w:r>
              <w:t xml:space="preserve">We are having trouble loading this page. If you recently set up Insight Enterprise, your Archer data may not yet have finishing syncing. The initial sync may take up to an hour. If the issue persists after that, verify your underlying Archer data.</w:t>
            </w:r>
          </w:p>
        </w:tc>
        <w:tc>
          <w:tcPr/>
          <w:p>
            <w:pPr>
              <w:pStyle w:val="BodyText"/>
            </w:pPr>
            <w:r>
              <w:t xml:space="preserve">The Insight dashboard cannot load if it has incomplete or invalid data.</w:t>
            </w:r>
          </w:p>
        </w:tc>
        <w:tc>
          <w:tcPr/>
          <w:p>
            <w:pPr>
              <w:numPr>
                <w:ilvl w:val="0"/>
                <w:numId w:val="1002"/>
              </w:numPr>
            </w:pPr>
            <w:r>
              <w:t xml:space="preserve">Wait for the initial metadata sync to complete.</w:t>
            </w:r>
          </w:p>
          <w:p>
            <w:pPr>
              <w:numPr>
                <w:ilvl w:val="0"/>
                <w:numId w:val="1002"/>
              </w:numPr>
            </w:pPr>
            <w:r>
              <w:t xml:space="preserve">If the problem persists after that,</w:t>
            </w:r>
            <w:r>
              <w:t xml:space="preserve"> </w:t>
            </w:r>
            <w:hyperlink r:id="rId21">
              <w:r>
                <w:rPr>
                  <w:rStyle w:val="Hyperlink"/>
                </w:rPr>
                <w:t xml:space="preserve">review the required fields in Archer</w:t>
              </w:r>
            </w:hyperlink>
            <w:r>
              <w:t xml:space="preserve">.</w:t>
            </w:r>
          </w:p>
        </w:tc>
      </w:tr>
    </w:tbl>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insight_relationship_view.htm" TargetMode="External" /><Relationship Type="http://schemas.openxmlformats.org/officeDocument/2006/relationships/hyperlink" Id="rId21" Target="insight_uc_setting_up.htm#Review" TargetMode="External" /></Relationships>
</file>

<file path=word/_rels/footnotes.xml.rels><?xml version="1.0" encoding="UTF-8"?><Relationships xmlns="http://schemas.openxmlformats.org/package/2006/relationships"><Relationship Type="http://schemas.openxmlformats.org/officeDocument/2006/relationships/hyperlink" Id="rId20" Target="insight_relationship_view.htm" TargetMode="External" /><Relationship Type="http://schemas.openxmlformats.org/officeDocument/2006/relationships/hyperlink" Id="rId21" Target="insight_uc_setting_up.htm#Re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2025-03-06T14:45:03Z</dcterms:created>
  <dcterms:modified xsi:type="dcterms:W3CDTF">2025-03-06T14:45:03Z</dcterms:modified>
</cp:coreProperties>
</file>

<file path=docProps/custom.xml><?xml version="1.0" encoding="utf-8"?>
<Properties xmlns="http://schemas.openxmlformats.org/officeDocument/2006/custom-properties" xmlns:vt="http://schemas.openxmlformats.org/officeDocument/2006/docPropsVTypes"/>
</file>