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9b537767d8752a00947e92c4465dd5d28c63523"/>
    <w:p>
      <w:pPr>
        <w:pStyle w:val="Heading1"/>
      </w:pPr>
      <w:bookmarkStart w:id="20" w:name="aanchor4"/>
      <w:bookmarkEnd w:id="20"/>
      <w:r>
        <w:t xml:space="preserve"> </w:t>
      </w:r>
      <w:r>
        <w:t xml:space="preserve">Archer</w:t>
      </w:r>
      <w:r>
        <w:t xml:space="preserve"> </w:t>
      </w:r>
      <w:r>
        <w:t xml:space="preserve">Gerenciamento do programa de políticas de TI e segurança e 6.9</w:t>
      </w:r>
    </w:p>
    <w:p>
      <w:pPr>
        <w:pStyle w:val="FirstParagraph"/>
      </w:pPr>
      <w:r>
        <w:t xml:space="preserve">O Gerenciamento do programa de políticas de TI e segurança do</w:t>
      </w:r>
      <w:r>
        <w:t xml:space="preserve"> </w:t>
      </w:r>
      <w:r>
        <w:t xml:space="preserve">Archer</w:t>
      </w:r>
      <w:r>
        <w:t xml:space="preserve"> </w:t>
      </w:r>
      <w:r>
        <w:t xml:space="preserve">oferece a estrutura para ajudar as organizações a estabelecerem um ambiente escalável e flexível para gerenciar políticas regulamentares e corporativas e garantir o alinhamento com as obrigações de conformidade. Isso inclui a documentação das políticas e normas, atribuição de propriedade e mapeamento de políticas para as principais áreas e objetivos de negócios. O conteúdo integrado inclui os mais atuais frameworks de segurança e catálogos de controle, como a série ISO 27000, o COBIT 5, a série NIST 800 e o PCI-DSS.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9e9cdeb49365ff9c55bb2255bed8e9ba7a16345">
        <w:r>
          <w:rPr>
            <w:rStyle w:val="Hyperlink"/>
          </w:rPr>
          <w:t xml:space="preserve">Benefícios do Gerenciamento do programa de políticas de TI e segurança</w:t>
        </w:r>
      </w:hyperlink>
    </w:p>
    <w:p>
      <w:pPr>
        <w:pStyle w:val="Compact"/>
        <w:numPr>
          <w:ilvl w:val="0"/>
          <w:numId w:val="1001"/>
        </w:numPr>
      </w:pPr>
      <w:hyperlink w:anchor="Introdu%C3%A7%C3%A3o">
        <w:r>
          <w:rPr>
            <w:rStyle w:val="Hyperlink"/>
          </w:rPr>
          <w:t xml:space="preserve">Introdução</w:t>
        </w:r>
      </w:hyperlink>
    </w:p>
    <w:bookmarkStart w:id="22" w:name="X7d3c9e039b6003963c5ccd4c4d5707691099e35"/>
    <w:p>
      <w:pPr>
        <w:pStyle w:val="Heading2"/>
      </w:pPr>
      <w:r>
        <w:t xml:space="preserve">Benefícios do Gerenciamento do programa de políticas de TI e segurança</w:t>
      </w:r>
    </w:p>
    <w:p>
      <w:pPr>
        <w:pStyle w:val="FirstParagraph"/>
      </w:pPr>
      <w:r>
        <w:t xml:space="preserve">Com o Gerenciamento do programa de políticas de TI e segurança do</w:t>
      </w:r>
      <w:r>
        <w:t xml:space="preserve"> </w:t>
      </w:r>
      <w:r>
        <w:t xml:space="preserve">Archer</w:t>
      </w:r>
      <w:r>
        <w:t xml:space="preserve">, é possível gerenciar com eficiência todo o processo do ciclo de vida de desenvolvimento de políticas. Você consegue lidar com as exceções de políticas em meio ao volume crescente de alterações no ambiente complexo da conformidade regulamentar.</w:t>
      </w:r>
    </w:p>
    <w:p>
      <w:pPr>
        <w:pStyle w:val="BodyText"/>
      </w:pPr>
      <w:r>
        <w:t xml:space="preserve">Para obter os principais recursos e benefícios deste caso de uso, consulte o Data sheet na</w:t>
      </w:r>
      <w:r>
        <w:t xml:space="preserve"> </w:t>
      </w:r>
      <w:r>
        <w:t xml:space="preserve">Archer Community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https://www.archerirm.community/t5/solution-use-case-overviews/archer-solutions-amp-use-cases/ba-p/572564</w:t>
        </w:r>
      </w:hyperlink>
    </w:p>
    <w:bookmarkEnd w:id="22"/>
    <w:bookmarkStart w:id="25" w:name="Introdução"/>
    <w:p>
      <w:pPr>
        <w:pStyle w:val="Heading2"/>
      </w:pPr>
      <w:r>
        <w:t xml:space="preserve">Introdução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Saiba mais sobre o projeto de casos de uso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Instalar e configurar o caso de uso</w:t>
        </w:r>
      </w:hyperlink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archerirm.community/t5/solution-use-case-overviews/archer-solutions-amp-use-cases/ba-p/572564" TargetMode="External" /><Relationship Type="http://schemas.openxmlformats.org/officeDocument/2006/relationships/hyperlink" Id="rId23" Target="itsrm_policy_design.htm" TargetMode="External" /><Relationship Type="http://schemas.openxmlformats.org/officeDocument/2006/relationships/hyperlink" Id="rId24" Target="itsrm_policy_install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archerirm.community/t5/solution-use-case-overviews/archer-solutions-amp-use-cases/ba-p/572564" TargetMode="External" /><Relationship Type="http://schemas.openxmlformats.org/officeDocument/2006/relationships/hyperlink" Id="rId23" Target="itsrm_policy_design.htm" TargetMode="External" /><Relationship Type="http://schemas.openxmlformats.org/officeDocument/2006/relationships/hyperlink" Id="rId24" Target="itsrm_policy_install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2025-03-06T14:45:07Z</dcterms:created>
  <dcterms:modified xsi:type="dcterms:W3CDTF">2025-03-06T14:45:07Z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