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27c3769d0d6590b9614af1f05628aba8b1b6f03"/>
    <w:p>
      <w:pPr>
        <w:pStyle w:val="Heading1"/>
      </w:pPr>
      <w:r>
        <w:t xml:space="preserve">Histórico de revisão do Gerenciamento do programa de políticas de TI e segurança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Revisão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Junho de 2024</w:t>
            </w:r>
          </w:p>
        </w:tc>
        <w:tc>
          <w:tcPr/>
          <w:p>
            <w:pPr>
              <w:pStyle w:val="BodyText"/>
            </w:pPr>
            <w:r>
              <w:t xml:space="preserve">A documentação foi atualizada para refletir o novo nome do aplicativo Riscos (anteriormente Registro de riscos) nas instalações prontas para uso do Archer.</w:t>
            </w:r>
          </w:p>
        </w:tc>
      </w:tr>
    </w:tbl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2025-03-06T14:45:10Z</dcterms:created>
  <dcterms:modified xsi:type="dcterms:W3CDTF">2025-03-06T14:45:10Z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