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c3403f9310c0f430c96cd63b9cc108f301ff7b9"/>
    <w:p>
      <w:pPr>
        <w:pStyle w:val="Heading1"/>
      </w:pPr>
      <w:r>
        <w:t xml:space="preserve">Criando um registro de Escopo de conformidade (Garantia de controles de TI)</w:t>
      </w:r>
    </w:p>
    <w:p>
      <w:pPr>
        <w:pStyle w:val="FirstParagraph"/>
      </w:pPr>
      <w:r>
        <w:t xml:space="preserve">O aplicativo Escopo de conformidade permite que os usuários capturem um escopo de conformidade repetido que pode ser testado de modo consistente. O caso de uso Garantia de controles de TI permite catalogar todos os projetos de conformidade da organização e avaliar quais controles são criados, por que, como e por quem.</w:t>
      </w:r>
    </w:p>
    <w:p>
      <w:pPr>
        <w:pStyle w:val="BodyText"/>
      </w:pPr>
      <w:r>
        <w:t xml:space="preserve">Antes de poder testar e analisar seus controles, você deve identificar o escopo dos testes exigido por seu Projeto de conformidade. Identifique o método de definição do escopo e catalogue-o no aplicativo Escopo de conformidade. Você também deve documentar os aplicativos, dispositivos, instalações e processos de negócios que dão suporte a seus programas de conformidade</w:t>
      </w:r>
    </w:p>
    <w:p>
      <w:pPr>
        <w:pStyle w:val="BodyText"/>
      </w:pPr>
      <w:r>
        <w:t xml:space="preserve">Aqui estão as tarefas:</w:t>
      </w:r>
    </w:p>
    <w:p>
      <w:pPr>
        <w:numPr>
          <w:ilvl w:val="0"/>
          <w:numId w:val="1001"/>
        </w:numPr>
      </w:pPr>
      <w:r>
        <w:t xml:space="preserve">Forneça as informações gerais.</w:t>
      </w:r>
    </w:p>
    <w:p>
      <w:pPr>
        <w:numPr>
          <w:ilvl w:val="0"/>
          <w:numId w:val="1001"/>
        </w:numPr>
      </w:pPr>
      <w:r>
        <w:t xml:space="preserve">Na seção Método de definição do escopo, identifique todos os elementos relacionados a seu escopo de conformidade. Você pode definir o escopo em elementos por processos de negócios, procedimentos de controle ou conjuntos de controles. Com base em sua seleção, o sistema coleta todos os outros aplicativos, dispositivos, instalações e controles associados, e relaciona-os ao escopo de conformidade. Também é possível adicionar ou remover manualmente quaisquer elementos aplicáveis no escopo.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feeds de dados nos diferentes tipos de método de definição do escopo não são necessários para usar o caso de uso Gerenciamento de riscos de segurança de TI, mas devem ser instalados se a sua organização planeja usar esses métodos de definição do escopo.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do escopo de conformidade da garantia de controles de TI</w:t>
        </w:r>
      </w:hyperlink>
    </w:p>
    <w:p>
      <w:pPr>
        <w:pStyle w:val="BodyText"/>
      </w:pPr>
      <w:r>
        <w:drawing>
          <wp:inline>
            <wp:extent cx="5334000" cy="11062618"/>
            <wp:effectExtent b="0" l="0" r="0" t="0"/>
            <wp:docPr descr="Garantia de controles de TI – Diagrama de fluxo do processo Criando um registro de escopo de conformidade" title="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f3ebf4b7f27d11dac0220ac26ccab2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ITSecRisk/itsrm_itctrl_compliance_scope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ITSecRisk/itsrm_itctrl_compliance_scope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2025-03-06T14:46:13Z</dcterms:created>
  <dcterms:modified xsi:type="dcterms:W3CDTF">2025-03-06T14:46:13Z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