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fcbe43f5cfd9b6dd2a8c70fb6dbd529e44a0499"/>
    <w:p>
      <w:pPr>
        <w:pStyle w:val="Heading1"/>
      </w:pPr>
      <w:r>
        <w:t xml:space="preserve">Criando um projeto de conformidade (Garantia de controles de TI)</w:t>
      </w:r>
    </w:p>
    <w:p>
      <w:pPr>
        <w:pStyle w:val="FirstParagraph"/>
      </w:pPr>
      <w:r>
        <w:t xml:space="preserve">O aplicativo Projeto de conformidade permite que os usuários gerenciem o ciclo de vida de testes, definam automaticamente o escopo de registros e criem vários testes de uma vez.</w:t>
      </w:r>
    </w:p>
    <w:p>
      <w:pPr>
        <w:pStyle w:val="BodyText"/>
      </w:pPr>
      <w:r>
        <w:t xml:space="preserve">Aqui estão as tarefas para criar um projeto de conformidade:</w:t>
      </w:r>
    </w:p>
    <w:p>
      <w:pPr>
        <w:pStyle w:val="Compact"/>
        <w:numPr>
          <w:ilvl w:val="0"/>
          <w:numId w:val="1001"/>
        </w:numPr>
      </w:pPr>
      <w:r>
        <w:t xml:space="preserve">Preencha a seção Informações gerais.</w:t>
      </w:r>
    </w:p>
    <w:p>
      <w:pPr>
        <w:pStyle w:val="Compact"/>
        <w:numPr>
          <w:ilvl w:val="0"/>
          <w:numId w:val="1001"/>
        </w:numPr>
      </w:pPr>
      <w:r>
        <w:t xml:space="preserve">Complete a seção Marcos do envolvimento.</w:t>
      </w:r>
    </w:p>
    <w:p>
      <w:pPr>
        <w:pStyle w:val="Compact"/>
        <w:numPr>
          <w:ilvl w:val="0"/>
          <w:numId w:val="1001"/>
        </w:numPr>
      </w:pPr>
      <w:r>
        <w:t xml:space="preserve">Complete a guia Resumo.</w:t>
      </w:r>
    </w:p>
    <w:p>
      <w:pPr>
        <w:pStyle w:val="Compact"/>
        <w:numPr>
          <w:ilvl w:val="0"/>
          <w:numId w:val="1001"/>
        </w:numPr>
      </w:pPr>
      <w:r>
        <w:t xml:space="preserve">Clique na guia Equipes.</w:t>
      </w:r>
    </w:p>
    <w:p>
      <w:pPr>
        <w:pStyle w:val="Compact"/>
        <w:numPr>
          <w:ilvl w:val="0"/>
          <w:numId w:val="1001"/>
        </w:numPr>
      </w:pPr>
      <w:r>
        <w:t xml:space="preserve">Complete a seção Recursos.</w:t>
      </w:r>
    </w:p>
    <w:p>
      <w:pPr>
        <w:pStyle w:val="Compact"/>
        <w:numPr>
          <w:ilvl w:val="0"/>
          <w:numId w:val="1001"/>
        </w:numPr>
      </w:pPr>
      <w:r>
        <w:t xml:space="preserve">Clique na guia Escopo.</w:t>
      </w:r>
    </w:p>
    <w:p>
      <w:pPr>
        <w:pStyle w:val="Compact"/>
        <w:numPr>
          <w:ilvl w:val="0"/>
          <w:numId w:val="1001"/>
        </w:numPr>
      </w:pPr>
      <w:r>
        <w:t xml:space="preserve">Na seção Método de definição do escopo, execute 1 destes procedimentos:</w:t>
      </w:r>
    </w:p>
    <w:p>
      <w:pPr>
        <w:pStyle w:val="Compact"/>
        <w:numPr>
          <w:ilvl w:val="1"/>
          <w:numId w:val="1002"/>
        </w:numPr>
      </w:pPr>
      <w:r>
        <w:t xml:space="preserve">Escopo usando registros de escopo de conformidade específicos.</w:t>
      </w:r>
    </w:p>
    <w:p>
      <w:pPr>
        <w:pStyle w:val="Compact"/>
        <w:numPr>
          <w:ilvl w:val="1"/>
          <w:numId w:val="1002"/>
        </w:numPr>
      </w:pPr>
      <w:r>
        <w:t xml:space="preserve">Escopo usando conjuntos de controle específicos e registros de escopo de conformidade que cubram esses conjuntos de controle.</w:t>
      </w:r>
    </w:p>
    <w:p>
      <w:pPr>
        <w:pStyle w:val="Compact"/>
        <w:numPr>
          <w:ilvl w:val="1"/>
          <w:numId w:val="1002"/>
        </w:numPr>
      </w:pPr>
      <w:r>
        <w:t xml:space="preserve">Escopo usando conjuntos de controle e procedimentos de controle específicos que cubram esses conjuntos de controle.</w:t>
      </w:r>
    </w:p>
    <w:p>
      <w:pPr>
        <w:pStyle w:val="Compact"/>
        <w:numPr>
          <w:ilvl w:val="0"/>
          <w:numId w:val="1001"/>
        </w:numPr>
      </w:pPr>
      <w:r>
        <w:t xml:space="preserve">(Opcional) Clique em Adicionar novo ou em Pesquisa para associar registros do escopo de conformidade, processos de negócios, controles primários, aplicativos, dispositivos, ativos de informações, dispositivos de armazenamento e instalações, conforme necessário nas respectivas seções.</w:t>
      </w:r>
    </w:p>
    <w:p>
      <w:pPr>
        <w:pStyle w:val="Compact"/>
        <w:numPr>
          <w:ilvl w:val="0"/>
          <w:numId w:val="1001"/>
        </w:numPr>
      </w:pPr>
      <w:r>
        <w:t xml:space="preserve">Clique na guia Testes.</w:t>
      </w:r>
    </w:p>
    <w:p>
      <w:pPr>
        <w:pStyle w:val="Compact"/>
        <w:numPr>
          <w:ilvl w:val="0"/>
          <w:numId w:val="1001"/>
        </w:numPr>
      </w:pPr>
      <w:r>
        <w:t xml:space="preserve">Na seção Geração de testes, faça o seguinte:</w:t>
      </w:r>
    </w:p>
    <w:p>
      <w:pPr>
        <w:pStyle w:val="Compact"/>
        <w:numPr>
          <w:ilvl w:val="1"/>
          <w:numId w:val="1003"/>
        </w:numPr>
      </w:pPr>
      <w:r>
        <w:t xml:space="preserve">Defina o escopo do teste, Completo ou Parcial.</w:t>
      </w:r>
    </w:p>
    <w:p>
      <w:pPr>
        <w:pStyle w:val="Compact"/>
        <w:numPr>
          <w:ilvl w:val="1"/>
          <w:numId w:val="1003"/>
        </w:numPr>
      </w:pPr>
      <w:r>
        <w:t xml:space="preserve">Selecione 1 ou vários testes de controle a serem criados.</w:t>
      </w:r>
    </w:p>
    <w:p>
      <w:pPr>
        <w:pStyle w:val="Compact"/>
        <w:numPr>
          <w:ilvl w:val="1"/>
          <w:numId w:val="1003"/>
        </w:numPr>
      </w:pPr>
      <w:r>
        <w:t xml:space="preserve">(Opcional) Defina os metadados a serem preenchidos em todas as avaliações.</w:t>
      </w:r>
    </w:p>
    <w:p>
      <w:pPr>
        <w:pStyle w:val="Compact"/>
        <w:numPr>
          <w:ilvl w:val="1"/>
          <w:numId w:val="1003"/>
        </w:numPr>
      </w:pPr>
      <w:r>
        <w:t xml:space="preserve">Clique em Na fila.</w:t>
      </w:r>
    </w:p>
    <w:p>
      <w:pPr>
        <w:numPr>
          <w:ilvl w:val="1"/>
          <w:numId w:val="1003"/>
        </w:numPr>
      </w:pPr>
      <w:r>
        <w:t xml:space="preserve">Clique em Gerar testes.</w:t>
      </w:r>
    </w:p>
    <w:p>
      <w:pPr>
        <w:pStyle w:val="Compact"/>
        <w:numPr>
          <w:ilvl w:val="0"/>
          <w:numId w:val="1001"/>
        </w:numPr>
      </w:pPr>
      <w:r>
        <w:t xml:space="preserve">(Opcional) Clique em Adicionar novo para associar autoavaliações de controle, resultados de testes de projeto, resultados do teste operacional, certificações 302 de controle e pacotes de testes de eficiência operacional, conforme necessário nas respectivas seções.</w:t>
      </w:r>
    </w:p>
    <w:p>
      <w:pPr>
        <w:pStyle w:val="Compact"/>
        <w:numPr>
          <w:ilvl w:val="0"/>
          <w:numId w:val="1001"/>
        </w:numPr>
      </w:pPr>
      <w:r>
        <w:t xml:space="preserve">Clique na guia Testes adicionais.</w:t>
      </w:r>
    </w:p>
    <w:p>
      <w:pPr>
        <w:pStyle w:val="Compact"/>
        <w:numPr>
          <w:ilvl w:val="0"/>
          <w:numId w:val="1001"/>
        </w:numPr>
      </w:pPr>
      <w:r>
        <w:t xml:space="preserve">(Opcional) Na seção Avaliação manual de controle técnico, siga 1, ou ambos, dos seguintes procedimentos:</w:t>
      </w:r>
    </w:p>
    <w:p>
      <w:pPr>
        <w:pStyle w:val="Compact"/>
        <w:numPr>
          <w:ilvl w:val="1"/>
          <w:numId w:val="1004"/>
        </w:numPr>
      </w:pPr>
      <w:r>
        <w:t xml:space="preserve">Selecione um registro de avaliação manual de controle técnico existente.</w:t>
      </w:r>
    </w:p>
    <w:p>
      <w:pPr>
        <w:pStyle w:val="Compact"/>
        <w:numPr>
          <w:ilvl w:val="1"/>
          <w:numId w:val="1004"/>
        </w:numPr>
      </w:pPr>
      <w:r>
        <w:t xml:space="preserve">Crie uma nova avaliação manual de controle técnico.</w:t>
      </w:r>
    </w:p>
    <w:p>
      <w:pPr>
        <w:pStyle w:val="Compact"/>
        <w:numPr>
          <w:ilvl w:val="0"/>
          <w:numId w:val="1001"/>
        </w:numPr>
      </w:pPr>
      <w:r>
        <w:t xml:space="preserve">Clique na guia Wrap up.</w:t>
      </w:r>
    </w:p>
    <w:p>
      <w:pPr>
        <w:pStyle w:val="Compact"/>
        <w:numPr>
          <w:ilvl w:val="0"/>
          <w:numId w:val="1001"/>
        </w:numPr>
      </w:pPr>
      <w:r>
        <w:t xml:space="preserve">Complete o campo Resumo do projeto.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de projeto de conformidade da garantia de controles de TI</w:t>
        </w:r>
      </w:hyperlink>
    </w:p>
    <w:p>
      <w:pPr>
        <w:pStyle w:val="BodyText"/>
      </w:pPr>
      <w:r>
        <w:drawing>
          <wp:inline>
            <wp:extent cx="5334000" cy="20060310"/>
            <wp:effectExtent b="0" l="0" r="0" t="0"/>
            <wp:docPr descr="Diagrama swim-lane mostrando como criar um projeto de conformidade" title="Diagrama swim-lane mostrando como criar um projeto de conformidade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c318a8142a5dc8f11b6565aeb00689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ITSecRisk/itsrm_itctrl_compliance_engagement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ITSecRisk/itsrm_itctrl_compliance_engagement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2025-03-06T14:46:17Z</dcterms:created>
  <dcterms:modified xsi:type="dcterms:W3CDTF">2025-03-06T14:46:17Z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