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c03583f4ab3fdea944e3ef9ab4d11c90ec92306"/>
    <w:p>
      <w:pPr>
        <w:pStyle w:val="Heading1"/>
      </w:pPr>
      <w:r>
        <w:t xml:space="preserve">Monitorando o progresso dos incidentes usando medições de SLA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Cyber Incident &amp; Breach Response inclui métricas e relatórios integrados que fornecem às organizações de SOC percepções sobre onde as equipes estão gastando mais tempo no processo do incidente.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ompanharotempototal">
        <w:r>
          <w:rPr>
            <w:rStyle w:val="Hyperlink"/>
          </w:rPr>
          <w:t xml:space="preserve">Acompanhar o tempo total</w:t>
        </w:r>
      </w:hyperlink>
    </w:p>
    <w:p>
      <w:pPr>
        <w:pStyle w:val="Compact"/>
        <w:numPr>
          <w:ilvl w:val="0"/>
          <w:numId w:val="1001"/>
        </w:numPr>
      </w:pPr>
      <w:hyperlink w:anchor="Statusdoincidente">
        <w:r>
          <w:rPr>
            <w:rStyle w:val="Hyperlink"/>
          </w:rPr>
          <w:t xml:space="preserve">Status do incidente</w:t>
        </w:r>
      </w:hyperlink>
    </w:p>
    <w:bookmarkStart w:id="23" w:name="Acompanharotempototal"/>
    <w:p>
      <w:pPr>
        <w:pStyle w:val="Heading2"/>
      </w:pPr>
      <w:r>
        <w:t xml:space="preserve">Acompanhar o tempo total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usa cálculos para rastrear o tempo total gasto por manipuladores L1 e L2, bem como o tempo gasto por status (ou o tempo em que um registro de incidente permanece em cada fase do workflow avançado do incidente de segurança). </w:t>
      </w:r>
    </w:p>
    <w:p>
      <w:pPr>
        <w:pStyle w:val="BodyText"/>
      </w:pPr>
      <w:r>
        <w:t xml:space="preserve">Se um manipulador N2 atribuir o registro do incidente ao manipulador N1, o</w:t>
      </w:r>
      <w:r>
        <w:t xml:space="preserve"> </w:t>
      </w:r>
      <w:r>
        <w:t xml:space="preserve">Archer</w:t>
      </w:r>
      <w:r>
        <w:t xml:space="preserve"> </w:t>
      </w:r>
      <w:r>
        <w:t xml:space="preserve">rastreará quanto tempo cada usuário gastou nessa fase específica.</w:t>
      </w:r>
    </w:p>
    <w:p>
      <w:pPr>
        <w:pStyle w:val="BodyText"/>
      </w:pPr>
      <w:r>
        <w:t xml:space="preserve">Por exemplo, se um manipulador L2 gastou 10 minutos em um registro de incidente com status Em andamento antes da reatribuição a um manipulador L1 que, em seguida, gastou 30 minutos no registro (enquanto ele mantinha o estado Em andamento), o tempo total por status deve aparecer da seguinte forma:</w:t>
      </w:r>
    </w:p>
    <w:p>
      <w:pPr>
        <w:pStyle w:val="BodyText"/>
      </w:pPr>
      <w:r>
        <w:t xml:space="preserve">o Tempo na fila L1 e L2 é calculado com base no tempo total gasto nas respectivas filas dos incidentes menos o tempo em que o registro manteve o status Correção.</w:t>
      </w:r>
    </w:p>
    <w:p>
      <w:pPr>
        <w:pStyle w:val="BodyText"/>
      </w:pPr>
      <w:r>
        <w:drawing>
          <wp:inline>
            <wp:extent cx="3651205" cy="1899138"/>
            <wp:effectExtent b="0" l="0" r="0" t="0"/>
            <wp:docPr descr="Exemplo de incidente" title="Exemplo de incidente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f6f87e1c582b84baa9ae4ee1751a3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05" cy="189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tatusdoincidente"/>
    <w:p>
      <w:pPr>
        <w:pStyle w:val="Heading2"/>
      </w:pPr>
      <w:r>
        <w:t xml:space="preserve">Status do incidente</w:t>
      </w:r>
    </w:p>
    <w:p>
      <w:pPr>
        <w:pStyle w:val="TableCaption"/>
      </w:pPr>
      <w:r>
        <w:t xml:space="preserve">A tabela a seguir descreve como o cálculo de tempo gasto por status é baseado nas atualizações de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 cálculo de tempo gasto por status é baseado nas atualizações de statu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 do incidente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</w:t>
            </w:r>
          </w:p>
        </w:tc>
        <w:tc>
          <w:tcPr/>
          <w:p>
            <w:pPr>
              <w:pStyle w:val="BodyText"/>
            </w:pPr>
            <w:r>
              <w:t xml:space="preserve">Status padrão na criação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Atribuído</w:t>
            </w:r>
          </w:p>
        </w:tc>
        <w:tc>
          <w:tcPr/>
          <w:p>
            <w:pPr>
              <w:pStyle w:val="BodyText"/>
            </w:pPr>
            <w:r>
              <w:t xml:space="preserve">O incidente foi atribuído a um manipulador de incidentes N1, mas ele ainda não começou a trabalhar no incidente.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andamento</w:t>
            </w:r>
          </w:p>
        </w:tc>
        <w:tc>
          <w:tcPr/>
          <w:p>
            <w:pPr>
              <w:pStyle w:val="BodyText"/>
            </w:pPr>
            <w:r>
              <w:t xml:space="preserve">O manipulador de incidentes N1 começou a trabalhar no incidente.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Escalado</w:t>
            </w:r>
          </w:p>
        </w:tc>
        <w:tc>
          <w:tcPr/>
          <w:p>
            <w:pPr>
              <w:pStyle w:val="BodyText"/>
            </w:pPr>
            <w:r>
              <w:t xml:space="preserve">O manipulador de incidentes N1 escalou o incidente para um manipulador de incidentes N2.</w:t>
            </w:r>
          </w:p>
          <w:p>
            <w:pPr>
              <w:pStyle w:val="BodyText"/>
            </w:pPr>
            <w:r>
              <w:t xml:space="preserve">Um registro de incidente permanece no status Escalado até que o processo de escalonamento do incidente seja concluído. Quando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calcula o tempo gasto sob o status Escalado, o sistema obtém o tempo geral total gasto sob o status Escalado, que inclui o tempo gasto em cada uma das seguintes fases do escalonamento: 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Status de escalonamento: Novo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Status de escalonamento: Atribuído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Status de escalonamento: Análise jurídica em andamento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Status de escalonamento: Análise jurídica concluída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Retornado para o nível 1</w:t>
            </w:r>
          </w:p>
        </w:tc>
        <w:tc>
          <w:tcPr/>
          <w:p>
            <w:pPr>
              <w:pStyle w:val="BodyText"/>
            </w:pPr>
            <w:r>
              <w:t xml:space="preserve">O manipulador de incidentes L2 analisou o incidente e descobriu que o escalonamento não é válido. Por exemplo, o manipulador de incidentes N1 pode ter deixado de fazer verificações antes de escalar o incidente.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Remediação necessária</w:t>
            </w:r>
          </w:p>
        </w:tc>
        <w:tc>
          <w:tcPr/>
          <w:p>
            <w:pPr>
              <w:pStyle w:val="BodyText"/>
            </w:pPr>
            <w:r>
              <w:t xml:space="preserve">O manipulador de incidentes N2 concluiu suas análises e encontrou itens que exigem remediação.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Remediação concluída</w:t>
            </w:r>
          </w:p>
        </w:tc>
        <w:tc>
          <w:tcPr/>
          <w:p>
            <w:pPr>
              <w:pStyle w:val="BodyText"/>
            </w:pPr>
            <w:r>
              <w:t xml:space="preserve">A remediação necessária foi concluída.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Inválido</w:t>
            </w:r>
          </w:p>
        </w:tc>
        <w:tc>
          <w:tcPr/>
          <w:p>
            <w:pPr>
              <w:pStyle w:val="BodyText"/>
            </w:pPr>
            <w:r>
              <w:t xml:space="preserve">Após a análise, as informações no incidente não indicam comprometimento de segurança ou atividade mal-intencionada.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Fechado</w:t>
            </w:r>
          </w:p>
        </w:tc>
        <w:tc>
          <w:tcPr/>
          <w:p>
            <w:pPr>
              <w:pStyle w:val="BodyText"/>
            </w:pPr>
            <w:r>
              <w:t xml:space="preserve">Todas as tarefas foram resolvidas e o incidente não está vinculado a nenhuma investigação ou violação aberta.</w:t>
            </w:r>
          </w:p>
        </w:tc>
      </w:tr>
    </w:tbl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2025-03-06T14:49:14Z</dcterms:created>
  <dcterms:modified xsi:type="dcterms:W3CDTF">2025-03-06T14:49:14Z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