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Xab70204d927ce8bed2fe26accaab2ae50d69eb2"/>
    <w:p>
      <w:pPr>
        <w:pStyle w:val="Heading1"/>
      </w:pPr>
      <w:bookmarkStart w:id="20" w:name="aanchor2"/>
      <w:bookmarkEnd w:id="20"/>
      <w:r>
        <w:t xml:space="preserve"> </w:t>
      </w:r>
      <w:r>
        <w:t xml:space="preserve">Habilitando o workflow avançado de Incidente declarado</w:t>
      </w:r>
    </w:p>
    <w:p>
      <w:pPr>
        <w:pStyle w:val="FirstParagraph"/>
      </w:pPr>
      <w:r>
        <w:t xml:space="preserve">Para usar o workflow avançado de Incidente declarado, você deve configurar a ferramenta SIEM para enviar dados ao</w:t>
      </w:r>
      <w:r>
        <w:t xml:space="preserve"> </w:t>
      </w:r>
      <w:r>
        <w:t xml:space="preserve">Archer</w:t>
      </w:r>
      <w:r>
        <w:t xml:space="preserve"> </w:t>
      </w:r>
      <w:r>
        <w:t xml:space="preserve">usando APIs. A tabela a seguir inclui os campos que são obrigatórios para usar o processo de incidente declarado. Você pode optar por enviar detalhes adicionais ao</w:t>
      </w:r>
      <w:r>
        <w:t xml:space="preserve"> </w:t>
      </w:r>
      <w:r>
        <w:t xml:space="preserve">Archer</w:t>
      </w:r>
      <w:r>
        <w:t xml:space="preserve">. No entanto, os campos listados na tabela a seguir representam a quantidade mínima de dados que você deve enviar.</w:t>
      </w:r>
    </w:p>
    <w:p>
      <w:pPr>
        <w:pStyle w:val="TableCaption"/>
      </w:pPr>
      <w:r>
        <w:t xml:space="preserve">A tabela a seguir descreve os campos.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campo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Nome do campo</w:t>
            </w:r>
          </w:p>
        </w:tc>
        <w:tc>
          <w:tcPr/>
          <w:p>
            <w:pPr>
              <w:pStyle w:val="BodyText"/>
            </w:pPr>
            <w:r>
              <w:t xml:space="preserve">Tipo de campo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Título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Este campo é obrigatório.</w:t>
            </w:r>
          </w:p>
        </w:tc>
        <w:tc>
          <w:tcPr/>
          <w:p>
            <w:pPr>
              <w:pStyle w:val="BodyText"/>
            </w:pPr>
            <w:r>
              <w:t xml:space="preserve">Texto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Resumo do incidente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Este campo é obrigatório.</w:t>
            </w:r>
          </w:p>
        </w:tc>
        <w:tc>
          <w:tcPr/>
          <w:p>
            <w:pPr>
              <w:pStyle w:val="BodyText"/>
            </w:pPr>
            <w:r>
              <w:t xml:space="preserve">Texto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Detalhes do incidente</w:t>
            </w:r>
          </w:p>
        </w:tc>
        <w:tc>
          <w:tcPr/>
          <w:p>
            <w:pPr>
              <w:pStyle w:val="BodyText"/>
            </w:pPr>
            <w:r>
              <w:t xml:space="preserve">Texto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Origem</w:t>
            </w:r>
          </w:p>
        </w:tc>
        <w:tc>
          <w:tcPr/>
          <w:p>
            <w:pPr>
              <w:pStyle w:val="BodyText"/>
            </w:pPr>
            <w:r>
              <w:t xml:space="preserve">Lista de valores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Incidente declarado – Nº de alertas</w:t>
            </w:r>
          </w:p>
        </w:tc>
        <w:tc>
          <w:tcPr/>
          <w:p>
            <w:pPr>
              <w:pStyle w:val="BodyText"/>
            </w:pPr>
            <w:r>
              <w:t xml:space="preserve">Numérico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Categoria de ameaça</w:t>
            </w:r>
          </w:p>
        </w:tc>
        <w:tc>
          <w:tcPr/>
          <w:p>
            <w:pPr>
              <w:pStyle w:val="BodyText"/>
            </w:pPr>
            <w:r>
              <w:t xml:space="preserve">Lista de valores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Incidente declarado: Sim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este campo deve ser definido como Sim.</w:t>
            </w:r>
          </w:p>
        </w:tc>
        <w:tc>
          <w:tcPr/>
          <w:p>
            <w:pPr>
              <w:pStyle w:val="BodyText"/>
            </w:pPr>
            <w:r>
              <w:t xml:space="preserve">Lista de valores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Incidente declarado – Auxiliar: Sim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inscreve um registro de incidente no workflow avançado de Incidente declarado quando este campo é definido como Sim.</w:t>
            </w:r>
          </w:p>
        </w:tc>
        <w:tc>
          <w:tcPr/>
          <w:p>
            <w:pPr>
              <w:pStyle w:val="BodyText"/>
            </w:pPr>
            <w:r>
              <w:t xml:space="preserve">Lista de valores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Dispositivo de origem – Contexto de gerenciamento empresarial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este campo permite que você pesquise os IDs de conteúdo do dispositivo existente.</w:t>
            </w:r>
          </w:p>
        </w:tc>
        <w:tc>
          <w:tcPr/>
          <w:p>
            <w:pPr>
              <w:pStyle w:val="BodyText"/>
            </w:pPr>
            <w:r>
              <w:t xml:space="preserve">Referência cruzada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Dispositivo de destino – Contexto de gerenciamento empresarial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este campo permite que você pesquise os IDs de conteúdo do dispositivo existente.</w:t>
            </w:r>
          </w:p>
        </w:tc>
        <w:tc>
          <w:tcPr/>
          <w:p>
            <w:pPr>
              <w:pStyle w:val="BodyText"/>
            </w:pPr>
            <w:r>
              <w:t xml:space="preserve">Referência cruzada</w:t>
            </w:r>
          </w:p>
        </w:tc>
      </w:tr>
    </w:tbl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2025-03-06T14:49:55Z</dcterms:created>
  <dcterms:modified xsi:type="dcterms:W3CDTF">2025-03-06T14:49:55Z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