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bfe1c65153957a92f488b9faef3aab3b7a115c5"/>
    <w:p>
      <w:pPr>
        <w:pStyle w:val="Heading1"/>
      </w:pPr>
      <w:r>
        <w:t xml:space="preserve">Monitoramento de controles financeiros 2024.03 Notas de versão</w:t>
      </w:r>
    </w:p>
    <w:p>
      <w:pPr>
        <w:numPr>
          <w:ilvl w:val="0"/>
          <w:numId w:val="1001"/>
        </w:numPr>
      </w:pPr>
      <w:r>
        <w:t xml:space="preserve">Na documentação, foram atualizadas as referências à aplicação Riscos (antigo Registro de riscos).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2025-03-06T14:52:30Z</dcterms:created>
  <dcterms:modified xsi:type="dcterms:W3CDTF">2025-03-06T14:52:30Z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