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8.png" ContentType="image/png"/>
  <Override PartName="/word/media/rId56.png" ContentType="image/png"/>
  <Override PartName="/word/media/rId35.png" ContentType="image/png"/>
  <Override PartName="/word/media/rId49.jpg" ContentType="image/jpeg"/>
  <Override PartName="/word/media/rId41.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5" w:name="mc-main-content"/>
    <w:bookmarkStart w:id="64" w:name="X538da826b6a3d41a606c4f55375d77f69a94697"/>
    <w:p>
      <w:pPr>
        <w:pStyle w:val="Heading1"/>
      </w:pPr>
      <w:bookmarkStart w:id="20" w:name="aanchor5"/>
      <w:bookmarkEnd w:id="20"/>
      <w:r>
        <w:t xml:space="preserve"> </w:t>
      </w:r>
      <w:r>
        <w:t xml:space="preserve">as Installing the Audit Engagements &amp; Workpapers Package</w:t>
      </w:r>
    </w:p>
    <w:p>
      <w:pPr>
        <w:pStyle w:val="FirstParagraph"/>
      </w:pPr>
      <w:r>
        <w:t xml:space="preserve">Complete the tasks to install the packages.</w:t>
      </w:r>
    </w:p>
    <w:p>
      <w:pPr>
        <w:pStyle w:val="BodyText"/>
      </w:pPr>
      <w:r>
        <w:t xml:space="preserve">On this page</w:t>
      </w:r>
    </w:p>
    <w:p>
      <w:pPr>
        <w:pStyle w:val="Compact"/>
        <w:numPr>
          <w:ilvl w:val="0"/>
          <w:numId w:val="1001"/>
        </w:numPr>
      </w:pPr>
      <w:hyperlink w:anchor="Packageinstallationsequence">
        <w:r>
          <w:rPr>
            <w:rStyle w:val="Hyperlink"/>
          </w:rPr>
          <w:t xml:space="preserve">Package installation sequence</w:t>
        </w:r>
      </w:hyperlink>
    </w:p>
    <w:p>
      <w:pPr>
        <w:pStyle w:val="Compact"/>
        <w:numPr>
          <w:ilvl w:val="0"/>
          <w:numId w:val="1001"/>
        </w:numPr>
      </w:pPr>
      <w:hyperlink w:anchor="Task1Backupyourdatabase">
        <w:r>
          <w:rPr>
            <w:rStyle w:val="Hyperlink"/>
          </w:rPr>
          <w:t xml:space="preserve">Task 1: Back up your database</w:t>
        </w:r>
      </w:hyperlink>
    </w:p>
    <w:p>
      <w:pPr>
        <w:pStyle w:val="Compact"/>
        <w:numPr>
          <w:ilvl w:val="0"/>
          <w:numId w:val="1001"/>
        </w:numPr>
      </w:pPr>
      <w:hyperlink w:anchor="Task2Installationapproach">
        <w:r>
          <w:rPr>
            <w:rStyle w:val="Hyperlink"/>
          </w:rPr>
          <w:t xml:space="preserve">Task 2: Installation approach</w:t>
        </w:r>
      </w:hyperlink>
    </w:p>
    <w:p>
      <w:pPr>
        <w:pStyle w:val="Compact"/>
        <w:numPr>
          <w:ilvl w:val="0"/>
          <w:numId w:val="1001"/>
        </w:numPr>
      </w:pPr>
    </w:p>
    <w:p>
      <w:pPr>
        <w:pStyle w:val="Compact"/>
        <w:numPr>
          <w:ilvl w:val="1"/>
          <w:numId w:val="1002"/>
        </w:numPr>
      </w:pPr>
      <w:hyperlink w:anchor="NewArchercustomers">
        <w:r>
          <w:rPr>
            <w:rStyle w:val="Hyperlink"/>
          </w:rPr>
          <w:t xml:space="preserve">New Archer customers</w:t>
        </w:r>
      </w:hyperlink>
    </w:p>
    <w:p>
      <w:pPr>
        <w:pStyle w:val="Compact"/>
        <w:numPr>
          <w:ilvl w:val="1"/>
          <w:numId w:val="1002"/>
        </w:numPr>
      </w:pPr>
      <w:hyperlink w:anchor="ExistingArchercustomersfreshinstallation">
        <w:r>
          <w:rPr>
            <w:rStyle w:val="Hyperlink"/>
          </w:rPr>
          <w:t xml:space="preserve">Existing Archer customers (fresh installation)</w:t>
        </w:r>
      </w:hyperlink>
    </w:p>
    <w:p>
      <w:pPr>
        <w:pStyle w:val="Compact"/>
        <w:numPr>
          <w:ilvl w:val="1"/>
          <w:numId w:val="1002"/>
        </w:numPr>
      </w:pPr>
      <w:hyperlink w:anchor="ExistingArchercustomersUpgrade">
        <w:r>
          <w:rPr>
            <w:rStyle w:val="Hyperlink"/>
          </w:rPr>
          <w:t xml:space="preserve">Existing Archer customers (Upgrade)</w:t>
        </w:r>
      </w:hyperlink>
    </w:p>
    <w:p>
      <w:pPr>
        <w:pStyle w:val="Compact"/>
        <w:numPr>
          <w:ilvl w:val="0"/>
          <w:numId w:val="1001"/>
        </w:numPr>
      </w:pPr>
      <w:hyperlink w:anchor="Task3Importthepackage">
        <w:r>
          <w:rPr>
            <w:rStyle w:val="Hyperlink"/>
          </w:rPr>
          <w:t xml:space="preserve">Task 3: Import the package</w:t>
        </w:r>
      </w:hyperlink>
    </w:p>
    <w:p>
      <w:pPr>
        <w:pStyle w:val="Compact"/>
        <w:numPr>
          <w:ilvl w:val="0"/>
          <w:numId w:val="1001"/>
        </w:numPr>
      </w:pPr>
      <w:hyperlink w:anchor="Task4Mapobjectsinthepackage">
        <w:r>
          <w:rPr>
            <w:rStyle w:val="Hyperlink"/>
          </w:rPr>
          <w:t xml:space="preserve">Task 4: Map objects in the package</w:t>
        </w:r>
      </w:hyperlink>
    </w:p>
    <w:p>
      <w:pPr>
        <w:pStyle w:val="Compact"/>
        <w:numPr>
          <w:ilvl w:val="0"/>
          <w:numId w:val="1001"/>
        </w:numPr>
      </w:pPr>
    </w:p>
    <w:p>
      <w:pPr>
        <w:pStyle w:val="Compact"/>
        <w:numPr>
          <w:ilvl w:val="1"/>
          <w:numId w:val="1003"/>
        </w:numPr>
      </w:pPr>
      <w:hyperlink w:anchor="Objectsthatmaynotmap">
        <w:r>
          <w:rPr>
            <w:rStyle w:val="Hyperlink"/>
          </w:rPr>
          <w:t xml:space="preserve">Objects that may not map</w:t>
        </w:r>
      </w:hyperlink>
    </w:p>
    <w:p>
      <w:pPr>
        <w:pStyle w:val="Compact"/>
        <w:numPr>
          <w:ilvl w:val="1"/>
          <w:numId w:val="1003"/>
        </w:numPr>
      </w:pPr>
      <w:hyperlink w:anchor="Mappingprocess">
        <w:r>
          <w:rPr>
            <w:rStyle w:val="Hyperlink"/>
          </w:rPr>
          <w:t xml:space="preserve">Mapping process</w:t>
        </w:r>
      </w:hyperlink>
    </w:p>
    <w:p>
      <w:pPr>
        <w:pStyle w:val="Compact"/>
        <w:numPr>
          <w:ilvl w:val="0"/>
          <w:numId w:val="1001"/>
        </w:numPr>
      </w:pPr>
      <w:hyperlink w:anchor="Task5Installthepackage">
        <w:r>
          <w:rPr>
            <w:rStyle w:val="Hyperlink"/>
          </w:rPr>
          <w:t xml:space="preserve">Task 5: Install the package</w:t>
        </w:r>
      </w:hyperlink>
    </w:p>
    <w:p>
      <w:pPr>
        <w:pStyle w:val="Compact"/>
        <w:numPr>
          <w:ilvl w:val="0"/>
          <w:numId w:val="1001"/>
        </w:numPr>
      </w:pPr>
      <w:hyperlink w:anchor="Task6ReviewthePackageInstallationLog">
        <w:r>
          <w:rPr>
            <w:rStyle w:val="Hyperlink"/>
          </w:rPr>
          <w:t xml:space="preserve">Task 6: Review the Package Installation Log</w:t>
        </w:r>
      </w:hyperlink>
    </w:p>
    <w:bookmarkStart w:id="22" w:name="Packageinstallationsequence"/>
    <w:p>
      <w:pPr>
        <w:pStyle w:val="Heading2"/>
      </w:pPr>
      <w:r>
        <w:t xml:space="preserve">Package installation sequence</w:t>
      </w:r>
    </w:p>
    <w:p>
      <w:pPr>
        <w:pStyle w:val="FirstParagraph"/>
      </w:pPr>
      <w:r>
        <w:t xml:space="preserve">You must complete the tasks for each package in the following order:</w:t>
      </w:r>
    </w:p>
    <w:p>
      <w:pPr>
        <w:numPr>
          <w:ilvl w:val="0"/>
          <w:numId w:val="1004"/>
        </w:numPr>
      </w:pPr>
      <w:r>
        <w:t xml:space="preserve">Install the Enterprise Catalog package.</w:t>
      </w:r>
    </w:p>
    <w:p>
      <w:pPr>
        <w:numPr>
          <w:ilvl w:val="0"/>
          <w:numId w:val="1004"/>
        </w:numPr>
      </w:pPr>
      <w:r>
        <w:t xml:space="preserve">Install the Audit Engagement &amp; Workpapers use case package.</w:t>
      </w:r>
    </w:p>
    <w:p>
      <w:pPr>
        <w:numPr>
          <w:ilvl w:val="0"/>
          <w:numId w:val="1004"/>
        </w:numPr>
      </w:pPr>
      <w:r>
        <w:t xml:space="preserve">Re-install the Enterprise Catalog package to resolve dependencies.</w:t>
      </w:r>
    </w:p>
    <w:p>
      <w:pPr>
        <w:pStyle w:val="FirstParagraph"/>
      </w:pPr>
      <w:r>
        <w:t xml:space="preserve">Packages can be downloaded from</w:t>
      </w:r>
      <w:r>
        <w:t xml:space="preserve"> </w:t>
      </w:r>
      <w:hyperlink r:id="rId21">
        <w:r>
          <w:rPr>
            <w:rStyle w:val="Hyperlink"/>
          </w:rPr>
          <w:t xml:space="preserve">Archer</w:t>
        </w:r>
        <w:r>
          <w:rPr>
            <w:rStyle w:val="Hyperlink"/>
          </w:rPr>
          <w:t xml:space="preserve"> </w:t>
        </w:r>
        <w:r>
          <w:rPr>
            <w:rStyle w:val="Hyperlink"/>
          </w:rPr>
          <w:t xml:space="preserve">community</w:t>
        </w:r>
      </w:hyperlink>
      <w:r>
        <w:t xml:space="preserve">.</w:t>
      </w:r>
    </w:p>
    <w:bookmarkEnd w:id="22"/>
    <w:bookmarkStart w:id="23" w:name="Task1Backupyourdatabase"/>
    <w:p>
      <w:pPr>
        <w:pStyle w:val="Heading2"/>
      </w:pPr>
      <w:r>
        <w:t xml:space="preserve">Task 1: Back up your database</w:t>
      </w:r>
    </w:p>
    <w:p>
      <w:pPr>
        <w:pStyle w:val="FirstParagraph"/>
      </w:pPr>
      <w:r>
        <w:t xml:space="preserve">There is no Undo function for a package installation. Packaging is a powerful feature that can make significant changes to an instance. Back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23"/>
    <w:bookmarkStart w:id="27" w:name="Task2Installationapproach"/>
    <w:p>
      <w:pPr>
        <w:pStyle w:val="Heading2"/>
      </w:pPr>
      <w:r>
        <w:t xml:space="preserve">Task 2: Installation approach</w:t>
      </w:r>
    </w:p>
    <w:p>
      <w:pPr>
        <w:pStyle w:val="FirstParagraph"/>
      </w:pPr>
      <w:r>
        <w:t xml:space="preserve">The installation process differs between fresh installations and upgrades.</w:t>
      </w:r>
    </w:p>
    <w:bookmarkStart w:id="24" w:name="NewArchercustomers"/>
    <w:p>
      <w:pPr>
        <w:pStyle w:val="Heading3"/>
      </w:pPr>
      <w:r>
        <w:t xml:space="preserve">New</w:t>
      </w:r>
      <w:r>
        <w:t xml:space="preserve"> </w:t>
      </w:r>
      <w:r>
        <w:t xml:space="preserve">Archer</w:t>
      </w:r>
      <w:r>
        <w:t xml:space="preserve"> </w:t>
      </w:r>
      <w:r>
        <w:t xml:space="preserve">customers</w:t>
      </w:r>
    </w:p>
    <w:p>
      <w:pPr>
        <w:pStyle w:val="FirstParagraph"/>
      </w:pPr>
      <w:r>
        <w:t xml:space="preserve">New</w:t>
      </w:r>
      <w:r>
        <w:t xml:space="preserve"> </w:t>
      </w:r>
      <w:r>
        <w:t xml:space="preserve">Archer</w:t>
      </w:r>
      <w:r>
        <w:t xml:space="preserve"> </w:t>
      </w:r>
      <w:r>
        <w:t xml:space="preserve">customers using the most current version of</w:t>
      </w:r>
      <w:r>
        <w:t xml:space="preserve"> </w:t>
      </w:r>
      <w:r>
        <w:t xml:space="preserve">Archer</w:t>
      </w:r>
      <w:r>
        <w:t xml:space="preserve"> </w:t>
      </w:r>
      <w:r>
        <w:t xml:space="preserve">Audit Management can skip the package installation process. They can set up their system directly by configuring the data feeds and setting up the data.</w:t>
      </w:r>
    </w:p>
    <w:bookmarkEnd w:id="24"/>
    <w:bookmarkStart w:id="25" w:name="ExistingArchercustomersfreshinstallation"/>
    <w:p>
      <w:pPr>
        <w:pStyle w:val="Heading3"/>
      </w:pPr>
      <w:r>
        <w:t xml:space="preserve">Existing Archer customers (fresh installation)</w:t>
      </w:r>
    </w:p>
    <w:p>
      <w:pPr>
        <w:pStyle w:val="FirstParagraph"/>
      </w:pPr>
      <w:r>
        <w:t xml:space="preserve">Existing</w:t>
      </w:r>
      <w:r>
        <w:t xml:space="preserve"> </w:t>
      </w:r>
      <w:r>
        <w:t xml:space="preserve">Archer</w:t>
      </w:r>
      <w:r>
        <w:t xml:space="preserve"> </w:t>
      </w:r>
      <w:r>
        <w:t xml:space="preserve">customers who are new to</w:t>
      </w:r>
      <w:r>
        <w:t xml:space="preserve"> </w:t>
      </w:r>
      <w:r>
        <w:t xml:space="preserve">Archer</w:t>
      </w:r>
      <w:r>
        <w:t xml:space="preserve"> </w:t>
      </w:r>
      <w:r>
        <w:t xml:space="preserve">Audit Management can download the use case package from</w:t>
      </w:r>
      <w:r>
        <w:t xml:space="preserve"> </w:t>
      </w:r>
      <w:r>
        <w:t xml:space="preserve">Archer</w:t>
      </w:r>
      <w:r>
        <w:t xml:space="preserve"> </w:t>
      </w:r>
      <w:r>
        <w:t xml:space="preserve">Community, and proceed to Task 3. When installing the package, select to override the layout and fields.</w:t>
      </w:r>
    </w:p>
    <w:bookmarkEnd w:id="25"/>
    <w:bookmarkStart w:id="26" w:name="ExistingArchercustomersUpgrade"/>
    <w:p>
      <w:pPr>
        <w:pStyle w:val="Heading3"/>
      </w:pPr>
      <w:r>
        <w:t xml:space="preserve">Existing</w:t>
      </w:r>
      <w:r>
        <w:t xml:space="preserve"> </w:t>
      </w:r>
      <w:r>
        <w:t xml:space="preserve">Archer</w:t>
      </w:r>
      <w:r>
        <w:t xml:space="preserve"> </w:t>
      </w:r>
      <w:r>
        <w:t xml:space="preserve">customers (Upgrade)</w:t>
      </w:r>
    </w:p>
    <w:p>
      <w:pPr>
        <w:pStyle w:val="FirstParagraph"/>
      </w:pPr>
      <w:r>
        <w:t xml:space="preserve">Existing</w:t>
      </w:r>
      <w:r>
        <w:t xml:space="preserve"> </w:t>
      </w:r>
      <w:r>
        <w:t xml:space="preserve">Archer</w:t>
      </w:r>
      <w:r>
        <w:t xml:space="preserve"> </w:t>
      </w:r>
      <w:r>
        <w:t xml:space="preserve">customers upgrading from an older version of Archer Audit Management to the most current version can decide to override the existing configurations or keep the existing configurations and new updates. When upgrading their use case, they can select one of the following options:</w:t>
      </w:r>
    </w:p>
    <w:p>
      <w:pPr>
        <w:numPr>
          <w:ilvl w:val="0"/>
          <w:numId w:val="1005"/>
        </w:numPr>
      </w:pPr>
      <w:r>
        <w:rPr>
          <w:b/>
          <w:bCs/>
        </w:rPr>
        <w:t xml:space="preserve">Create New:</w:t>
      </w:r>
      <w:r>
        <w:t xml:space="preserve"> </w:t>
      </w:r>
      <w:r>
        <w:t xml:space="preserve">Create new fields, calculations, actions, and more.</w:t>
      </w:r>
    </w:p>
    <w:p>
      <w:pPr>
        <w:numPr>
          <w:ilvl w:val="0"/>
          <w:numId w:val="1005"/>
        </w:numPr>
      </w:pPr>
      <w:r>
        <w:rPr>
          <w:b/>
          <w:bCs/>
        </w:rPr>
        <w:t xml:space="preserve">Create New and Update</w:t>
      </w:r>
      <w:r>
        <w:t xml:space="preserve">: Create new fields, calculations, actions, and more, and updates existing fields and calculations.</w:t>
      </w:r>
    </w:p>
    <w:p>
      <w:pPr>
        <w:pStyle w:val="FirstParagraph"/>
      </w:pPr>
      <w:r>
        <w:t xml:space="preserve">Archer</w:t>
      </w:r>
      <w:r>
        <w:t xml:space="preserve"> </w:t>
      </w:r>
      <w:r>
        <w:t xml:space="preserve">provides two different options to manage layouts during package installation:</w:t>
      </w:r>
    </w:p>
    <w:p>
      <w:pPr>
        <w:numPr>
          <w:ilvl w:val="0"/>
          <w:numId w:val="1006"/>
        </w:numPr>
      </w:pPr>
      <w:r>
        <w:rPr>
          <w:b/>
          <w:bCs/>
        </w:rPr>
        <w:t xml:space="preserve">Override:</w:t>
      </w:r>
      <w:r>
        <w:t xml:space="preserve"> </w:t>
      </w:r>
      <w:r>
        <w:t xml:space="preserve">Moves old fields off the layout which are not included in the new layout.</w:t>
      </w:r>
    </w:p>
    <w:p>
      <w:pPr>
        <w:numPr>
          <w:ilvl w:val="0"/>
          <w:numId w:val="1006"/>
        </w:numPr>
      </w:pPr>
      <w:r>
        <w:rPr>
          <w:b/>
          <w:bCs/>
        </w:rPr>
        <w:t xml:space="preserve">Do not override:</w:t>
      </w:r>
      <w:r>
        <w:t xml:space="preserve"> Retains the existing layout; however, new fields are added to the application, but off the layout. Administrators can add the fields</w:t>
      </w:r>
    </w:p>
    <w:p>
      <w:pPr>
        <w:pStyle w:val="FirstParagraph"/>
      </w:pPr>
      <w:r>
        <w:t xml:space="preserve">For more information, see Task 5: Install the package.</w:t>
      </w:r>
    </w:p>
    <w:bookmarkEnd w:id="26"/>
    <w:bookmarkEnd w:id="27"/>
    <w:bookmarkStart w:id="31" w:name="Task3Importthepackage"/>
    <w:p>
      <w:pPr>
        <w:pStyle w:val="Heading2"/>
      </w:pPr>
      <w:r>
        <w:t xml:space="preserve">Task 3: Import the package</w:t>
      </w:r>
    </w:p>
    <w:p>
      <w:pPr>
        <w:numPr>
          <w:ilvl w:val="0"/>
          <w:numId w:val="1007"/>
        </w:numPr>
      </w:pPr>
      <w:r>
        <w:t xml:space="preserve">From the menu bar, click</w:t>
      </w:r>
      <w:r>
        <w:t xml:space="preserve"> </w:t>
      </w:r>
      <w:r>
        <w:drawing>
          <wp:inline>
            <wp:extent cx="269507" cy="250256"/>
            <wp:effectExtent b="0" l="0" r="0" t="0"/>
            <wp:docPr descr="Admin menu" title="Admin menu" id="29" name="Picture"/>
            <a:graphic>
              <a:graphicData uri="http://schemas.openxmlformats.org/drawingml/2006/picture">
                <pic:pic>
                  <pic:nvPicPr>
                    <pic:cNvPr descr="C:/Users/samue/WebScrapper/HelpArcher-to-pdf/images/5da4680c2b88652f766537d8d421112e.png" id="30" name="Picture"/>
                    <pic:cNvPicPr>
                      <a:picLocks noChangeArrowheads="1" noChangeAspect="1"/>
                    </pic:cNvPicPr>
                  </pic:nvPicPr>
                  <pic:blipFill>
                    <a:blip r:embed="rId28"/>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07"/>
        </w:numPr>
      </w:pPr>
      <w:r>
        <w:t xml:space="preserve">In the Available Packages section, click Import.</w:t>
      </w:r>
    </w:p>
    <w:p>
      <w:pPr>
        <w:pStyle w:val="Compact"/>
        <w:numPr>
          <w:ilvl w:val="0"/>
          <w:numId w:val="1007"/>
        </w:numPr>
      </w:pPr>
      <w:r>
        <w:t xml:space="preserve">Click Add New, then locate and select the package file that you want to import.</w:t>
      </w:r>
    </w:p>
    <w:p>
      <w:pPr>
        <w:numPr>
          <w:ilvl w:val="0"/>
          <w:numId w:val="1007"/>
        </w:numPr>
      </w:pPr>
      <w:r>
        <w:t xml:space="preserve">Click OK.</w:t>
      </w:r>
    </w:p>
    <w:p>
      <w:pPr>
        <w:numPr>
          <w:ilvl w:val="0"/>
          <w:numId w:val="1000"/>
        </w:numPr>
      </w:pPr>
      <w:r>
        <w:t xml:space="preserve">The package file is displayed in the Available Packages section and is ready for installation.</w:t>
      </w:r>
    </w:p>
    <w:bookmarkEnd w:id="31"/>
    <w:bookmarkStart w:id="53" w:name="Task4Mapobjectsinthepackage"/>
    <w:p>
      <w:pPr>
        <w:pStyle w:val="Heading2"/>
      </w:pPr>
      <w:r>
        <w:t xml:space="preserve">Task 4: Map objects in the package</w:t>
      </w:r>
    </w:p>
    <w:bookmarkStart w:id="32" w:name="Objectsthatmaynotmap"/>
    <w:p>
      <w:pPr>
        <w:pStyle w:val="Heading3"/>
      </w:pPr>
      <w:r>
        <w:t xml:space="preserve">Objects that may not map</w:t>
      </w:r>
    </w:p>
    <w:p>
      <w:pPr>
        <w:pStyle w:val="TableCaption"/>
      </w:pPr>
      <w:r>
        <w:t xml:space="preserve">For this package, the following table lists the objects that may not map without additional use cases licensed.</w:t>
      </w:r>
    </w:p>
    <w:tbl>
      <w:tblPr>
        <w:tblStyle w:val="Table"/>
        <w:tblW w:type="auto" w:w="0"/>
        <w:tblLook w:firstRow="1" w:lastRow="0" w:firstColumn="0" w:lastColumn="0" w:noHBand="0" w:noVBand="0" w:val="0020"/>
        <w:tblCaption w:val="For this package, the following table lists the objects that may not map without additional use cases licensed."/>
      </w:tblPr>
      <w:tblGrid>
        <w:gridCol w:w="1980"/>
        <w:gridCol w:w="1980"/>
        <w:gridCol w:w="1980"/>
        <w:gridCol w:w="1980"/>
      </w:tblGrid>
      <w:tr>
        <w:trPr>
          <w:tblHeader w:val="on"/>
        </w:trPr>
        <w:tc>
          <w:tcPr/>
          <w:p>
            <w:pPr>
              <w:pStyle w:val="BodyText"/>
            </w:pPr>
            <w:r>
              <w:t xml:space="preserve">Application</w:t>
            </w:r>
          </w:p>
        </w:tc>
        <w:tc>
          <w:tcPr/>
          <w:p>
            <w:pPr>
              <w:pStyle w:val="BodyText"/>
            </w:pPr>
            <w:r>
              <w:t xml:space="preserve">Object</w:t>
            </w:r>
          </w:p>
        </w:tc>
        <w:tc>
          <w:tcPr/>
          <w:p>
            <w:pPr>
              <w:pStyle w:val="BodyText"/>
            </w:pPr>
            <w:r>
              <w:t xml:space="preserve">Object Type</w:t>
            </w:r>
          </w:p>
        </w:tc>
        <w:tc>
          <w:tcPr/>
          <w:p>
            <w:pPr>
              <w:pStyle w:val="BodyText"/>
            </w:pPr>
            <w:r>
              <w:t xml:space="preserve">Action</w:t>
            </w:r>
          </w:p>
        </w:tc>
      </w:tr>
      <w:tr>
        <w:tc>
          <w:tcPr/>
          <w:p>
            <w:pPr>
              <w:pStyle w:val="BodyText"/>
            </w:pPr>
            <w:r>
              <w:t xml:space="preserve">Appointment</w:t>
            </w:r>
          </w:p>
        </w:tc>
        <w:tc>
          <w:tcPr/>
          <w:p>
            <w:pPr>
              <w:pStyle w:val="BodyText"/>
            </w:pPr>
            <w:r>
              <w:t xml:space="preserve">Timesheet Task</w:t>
            </w:r>
          </w:p>
        </w:tc>
        <w:tc>
          <w:tcPr/>
          <w:p>
            <w:pPr>
              <w:pStyle w:val="BodyText"/>
            </w:pPr>
            <w:r>
              <w:t xml:space="preserve">Field</w:t>
            </w:r>
          </w:p>
        </w:tc>
        <w:tc>
          <w:tcPr/>
          <w:p>
            <w:pPr>
              <w:pStyle w:val="BodyText"/>
            </w:pPr>
            <w:r>
              <w:t xml:space="preserve">Do Not Map</w:t>
            </w:r>
          </w:p>
        </w:tc>
      </w:tr>
      <w:tr>
        <w:tc>
          <w:tcPr/>
          <w:p>
            <w:pPr>
              <w:pStyle w:val="BodyText"/>
            </w:pPr>
            <w:r>
              <w:t xml:space="preserve">Audit Engagement</w:t>
            </w:r>
          </w:p>
        </w:tc>
        <w:tc>
          <w:tcPr/>
          <w:p>
            <w:pPr>
              <w:pStyle w:val="BodyText"/>
            </w:pPr>
            <w:r>
              <w:t xml:space="preserve">Audit Plan</w:t>
            </w:r>
          </w:p>
        </w:tc>
        <w:tc>
          <w:tcPr/>
          <w:p>
            <w:pPr>
              <w:pStyle w:val="BodyText"/>
            </w:pPr>
            <w:r>
              <w:t xml:space="preserve">Field</w:t>
            </w:r>
          </w:p>
        </w:tc>
        <w:tc>
          <w:tcPr/>
          <w:p>
            <w:pPr>
              <w:pStyle w:val="BodyText"/>
            </w:pPr>
            <w:r>
              <w:t xml:space="preserve">Do Not Map</w:t>
            </w:r>
          </w:p>
        </w:tc>
      </w:tr>
      <w:tr>
        <w:tc>
          <w:tcPr/>
          <w:p>
            <w:pPr>
              <w:pStyle w:val="BodyText"/>
            </w:pPr>
            <w:r>
              <w:t xml:space="preserve">Audit Engagement</w:t>
            </w:r>
          </w:p>
        </w:tc>
        <w:tc>
          <w:tcPr/>
          <w:p>
            <w:pPr>
              <w:pStyle w:val="BodyText"/>
            </w:pPr>
            <w:r>
              <w:t xml:space="preserve">Authoritative Sources</w:t>
            </w:r>
          </w:p>
        </w:tc>
        <w:tc>
          <w:tcPr/>
          <w:p>
            <w:pPr>
              <w:pStyle w:val="BodyText"/>
            </w:pPr>
            <w:r>
              <w:t xml:space="preserve">Field</w:t>
            </w:r>
          </w:p>
        </w:tc>
        <w:tc>
          <w:tcPr/>
          <w:p>
            <w:pPr>
              <w:pStyle w:val="BodyText"/>
            </w:pPr>
            <w:r>
              <w:t xml:space="preserve">Do Not Map</w:t>
            </w:r>
          </w:p>
        </w:tc>
      </w:tr>
      <w:tr>
        <w:tc>
          <w:tcPr/>
          <w:p>
            <w:pPr>
              <w:pStyle w:val="BodyText"/>
            </w:pPr>
            <w:r>
              <w:t xml:space="preserve">Audit Engagement</w:t>
            </w:r>
          </w:p>
        </w:tc>
        <w:tc>
          <w:tcPr/>
          <w:p>
            <w:pPr>
              <w:pStyle w:val="BodyText"/>
            </w:pPr>
            <w:r>
              <w:t xml:space="preserve">Control Procedures</w:t>
            </w:r>
          </w:p>
        </w:tc>
        <w:tc>
          <w:tcPr/>
          <w:p>
            <w:pPr>
              <w:pStyle w:val="BodyText"/>
            </w:pPr>
            <w:r>
              <w:t xml:space="preserve">Field</w:t>
            </w:r>
          </w:p>
        </w:tc>
        <w:tc>
          <w:tcPr/>
          <w:p>
            <w:pPr>
              <w:pStyle w:val="BodyText"/>
            </w:pPr>
            <w:r>
              <w:t xml:space="preserve">Do Not Map</w:t>
            </w:r>
          </w:p>
        </w:tc>
      </w:tr>
      <w:tr>
        <w:tc>
          <w:tcPr/>
          <w:p>
            <w:pPr>
              <w:pStyle w:val="BodyText"/>
            </w:pPr>
            <w:r>
              <w:t xml:space="preserve">Audit Engagement</w:t>
            </w:r>
          </w:p>
        </w:tc>
        <w:tc>
          <w:tcPr/>
          <w:p>
            <w:pPr>
              <w:pStyle w:val="BodyText"/>
            </w:pPr>
            <w:r>
              <w:t xml:space="preserve">Corporate Objectives</w:t>
            </w:r>
          </w:p>
        </w:tc>
        <w:tc>
          <w:tcPr/>
          <w:p>
            <w:pPr>
              <w:pStyle w:val="BodyText"/>
            </w:pPr>
            <w:r>
              <w:t xml:space="preserve">Field</w:t>
            </w:r>
          </w:p>
        </w:tc>
        <w:tc>
          <w:tcPr/>
          <w:p>
            <w:pPr>
              <w:pStyle w:val="BodyText"/>
            </w:pPr>
            <w:r>
              <w:t xml:space="preserve">Do Not Map</w:t>
            </w:r>
          </w:p>
        </w:tc>
      </w:tr>
      <w:tr>
        <w:tc>
          <w:tcPr/>
          <w:p>
            <w:pPr>
              <w:pStyle w:val="BodyText"/>
            </w:pPr>
            <w:r>
              <w:t xml:space="preserve">Audit Engagement</w:t>
            </w:r>
          </w:p>
        </w:tc>
        <w:tc>
          <w:tcPr/>
          <w:p>
            <w:pPr>
              <w:pStyle w:val="BodyText"/>
            </w:pPr>
            <w:r>
              <w:t xml:space="preserve">Expenses</w:t>
            </w:r>
          </w:p>
        </w:tc>
        <w:tc>
          <w:tcPr/>
          <w:p>
            <w:pPr>
              <w:pStyle w:val="BodyText"/>
            </w:pPr>
            <w:r>
              <w:t xml:space="preserve">Field</w:t>
            </w:r>
          </w:p>
        </w:tc>
        <w:tc>
          <w:tcPr/>
          <w:p>
            <w:pPr>
              <w:pStyle w:val="BodyText"/>
            </w:pPr>
            <w:r>
              <w:t xml:space="preserve">Do Not Map</w:t>
            </w:r>
          </w:p>
        </w:tc>
      </w:tr>
      <w:tr>
        <w:tc>
          <w:tcPr/>
          <w:p>
            <w:pPr>
              <w:pStyle w:val="BodyText"/>
            </w:pPr>
            <w:r>
              <w:t xml:space="preserve">Audit Engagement</w:t>
            </w:r>
          </w:p>
        </w:tc>
        <w:tc>
          <w:tcPr/>
          <w:p>
            <w:pPr>
              <w:pStyle w:val="BodyText"/>
            </w:pPr>
            <w:r>
              <w:t xml:space="preserve">Information Assets</w:t>
            </w:r>
          </w:p>
        </w:tc>
        <w:tc>
          <w:tcPr/>
          <w:p>
            <w:pPr>
              <w:pStyle w:val="BodyText"/>
            </w:pPr>
            <w:r>
              <w:t xml:space="preserve">Field</w:t>
            </w:r>
          </w:p>
        </w:tc>
        <w:tc>
          <w:tcPr/>
          <w:p>
            <w:pPr>
              <w:pStyle w:val="BodyText"/>
            </w:pPr>
            <w:r>
              <w:t xml:space="preserve">Do Not Map</w:t>
            </w:r>
          </w:p>
        </w:tc>
      </w:tr>
      <w:tr>
        <w:tc>
          <w:tcPr/>
          <w:p>
            <w:pPr>
              <w:pStyle w:val="BodyText"/>
            </w:pPr>
            <w:r>
              <w:t xml:space="preserve">Audit Engagement</w:t>
            </w:r>
          </w:p>
        </w:tc>
        <w:tc>
          <w:tcPr/>
          <w:p>
            <w:pPr>
              <w:pStyle w:val="BodyText"/>
            </w:pPr>
            <w:r>
              <w:t xml:space="preserve">Internal Audit Customer Survey</w:t>
            </w:r>
          </w:p>
        </w:tc>
        <w:tc>
          <w:tcPr/>
          <w:p>
            <w:pPr>
              <w:pStyle w:val="BodyText"/>
            </w:pPr>
            <w:r>
              <w:t xml:space="preserve">Field</w:t>
            </w:r>
          </w:p>
        </w:tc>
        <w:tc>
          <w:tcPr/>
          <w:p>
            <w:pPr>
              <w:pStyle w:val="BodyText"/>
            </w:pPr>
            <w:r>
              <w:t xml:space="preserve">Do Not Map</w:t>
            </w:r>
          </w:p>
        </w:tc>
      </w:tr>
      <w:tr>
        <w:tc>
          <w:tcPr/>
          <w:p>
            <w:pPr>
              <w:pStyle w:val="BodyText"/>
            </w:pPr>
            <w:r>
              <w:t xml:space="preserve">Audit Engagement</w:t>
            </w:r>
          </w:p>
        </w:tc>
        <w:tc>
          <w:tcPr/>
          <w:p>
            <w:pPr>
              <w:pStyle w:val="BodyText"/>
            </w:pPr>
            <w:r>
              <w:t xml:space="preserve">Internal Audit Quality Assurance Review Checklist</w:t>
            </w:r>
          </w:p>
        </w:tc>
        <w:tc>
          <w:tcPr/>
          <w:p>
            <w:pPr>
              <w:pStyle w:val="BodyText"/>
            </w:pPr>
            <w:r>
              <w:t xml:space="preserve">Field</w:t>
            </w:r>
          </w:p>
        </w:tc>
        <w:tc>
          <w:tcPr/>
          <w:p>
            <w:pPr>
              <w:pStyle w:val="BodyText"/>
            </w:pPr>
            <w:r>
              <w:t xml:space="preserve">Do Not Map</w:t>
            </w:r>
          </w:p>
        </w:tc>
      </w:tr>
      <w:tr>
        <w:tc>
          <w:tcPr/>
          <w:p>
            <w:pPr>
              <w:pStyle w:val="BodyText"/>
            </w:pPr>
            <w:r>
              <w:t xml:space="preserve">Audit Engagement</w:t>
            </w:r>
          </w:p>
        </w:tc>
        <w:tc>
          <w:tcPr/>
          <w:p>
            <w:pPr>
              <w:pStyle w:val="BodyText"/>
            </w:pPr>
            <w:r>
              <w:t xml:space="preserve">Policies</w:t>
            </w:r>
          </w:p>
        </w:tc>
        <w:tc>
          <w:tcPr/>
          <w:p>
            <w:pPr>
              <w:pStyle w:val="BodyText"/>
            </w:pPr>
            <w:r>
              <w:t xml:space="preserve">Field</w:t>
            </w:r>
          </w:p>
        </w:tc>
        <w:tc>
          <w:tcPr/>
          <w:p>
            <w:pPr>
              <w:pStyle w:val="BodyText"/>
            </w:pPr>
            <w:r>
              <w:t xml:space="preserve">Do Not Map</w:t>
            </w:r>
          </w:p>
        </w:tc>
      </w:tr>
      <w:tr>
        <w:tc>
          <w:tcPr/>
          <w:p>
            <w:pPr>
              <w:pStyle w:val="BodyText"/>
            </w:pPr>
            <w:r>
              <w:t xml:space="preserve">Audit Engagement</w:t>
            </w:r>
          </w:p>
        </w:tc>
        <w:tc>
          <w:tcPr/>
          <w:p>
            <w:pPr>
              <w:pStyle w:val="BodyText"/>
            </w:pPr>
            <w:r>
              <w:t xml:space="preserve">Product and Services</w:t>
            </w:r>
          </w:p>
        </w:tc>
        <w:tc>
          <w:tcPr/>
          <w:p>
            <w:pPr>
              <w:pStyle w:val="BodyText"/>
            </w:pPr>
            <w:r>
              <w:t xml:space="preserve">Field</w:t>
            </w:r>
          </w:p>
        </w:tc>
        <w:tc>
          <w:tcPr/>
          <w:p>
            <w:pPr>
              <w:pStyle w:val="BodyText"/>
            </w:pPr>
            <w:r>
              <w:t xml:space="preserve">Do Not Map</w:t>
            </w:r>
          </w:p>
        </w:tc>
      </w:tr>
      <w:tr>
        <w:tc>
          <w:tcPr/>
          <w:p>
            <w:pPr>
              <w:pStyle w:val="BodyText"/>
            </w:pPr>
            <w:r>
              <w:t xml:space="preserve">Audit Engagement</w:t>
            </w:r>
          </w:p>
        </w:tc>
        <w:tc>
          <w:tcPr/>
          <w:p>
            <w:pPr>
              <w:pStyle w:val="BodyText"/>
            </w:pPr>
            <w:r>
              <w:t xml:space="preserve">Risks</w:t>
            </w:r>
          </w:p>
        </w:tc>
        <w:tc>
          <w:tcPr/>
          <w:p>
            <w:pPr>
              <w:pStyle w:val="BodyText"/>
            </w:pPr>
            <w:r>
              <w:t xml:space="preserve">Field</w:t>
            </w:r>
          </w:p>
        </w:tc>
        <w:tc>
          <w:tcPr/>
          <w:p>
            <w:pPr>
              <w:pStyle w:val="BodyText"/>
            </w:pPr>
            <w:r>
              <w:t xml:space="preserve">Do Not Map</w:t>
            </w:r>
          </w:p>
        </w:tc>
      </w:tr>
      <w:tr>
        <w:tc>
          <w:tcPr/>
          <w:p>
            <w:pPr>
              <w:pStyle w:val="BodyText"/>
            </w:pPr>
            <w:r>
              <w:t xml:space="preserve">Audit Engagement</w:t>
            </w:r>
          </w:p>
        </w:tc>
        <w:tc>
          <w:tcPr/>
          <w:p>
            <w:pPr>
              <w:pStyle w:val="BodyText"/>
            </w:pPr>
            <w:r>
              <w:t xml:space="preserve">Third Parties</w:t>
            </w:r>
          </w:p>
        </w:tc>
        <w:tc>
          <w:tcPr/>
          <w:p>
            <w:pPr>
              <w:pStyle w:val="BodyText"/>
            </w:pPr>
            <w:r>
              <w:t xml:space="preserve">Field</w:t>
            </w:r>
          </w:p>
        </w:tc>
        <w:tc>
          <w:tcPr/>
          <w:p>
            <w:pPr>
              <w:pStyle w:val="BodyText"/>
            </w:pPr>
            <w:r>
              <w:t xml:space="preserve">Do Not Map</w:t>
            </w:r>
          </w:p>
        </w:tc>
      </w:tr>
      <w:tr>
        <w:tc>
          <w:tcPr/>
          <w:p>
            <w:pPr>
              <w:pStyle w:val="BodyText"/>
            </w:pPr>
            <w:r>
              <w:t xml:space="preserve">Audit Entity</w:t>
            </w:r>
          </w:p>
        </w:tc>
        <w:tc>
          <w:tcPr/>
          <w:p>
            <w:pPr>
              <w:pStyle w:val="BodyText"/>
            </w:pPr>
            <w:r>
              <w:t xml:space="preserve">Authoritative Sources</w:t>
            </w:r>
          </w:p>
        </w:tc>
        <w:tc>
          <w:tcPr/>
          <w:p>
            <w:pPr>
              <w:pStyle w:val="BodyText"/>
            </w:pPr>
            <w:r>
              <w:t xml:space="preserve">Field</w:t>
            </w:r>
          </w:p>
        </w:tc>
        <w:tc>
          <w:tcPr/>
          <w:p>
            <w:pPr>
              <w:pStyle w:val="BodyText"/>
            </w:pPr>
            <w:r>
              <w:t xml:space="preserve">Do Not Map</w:t>
            </w:r>
          </w:p>
        </w:tc>
      </w:tr>
      <w:tr>
        <w:tc>
          <w:tcPr/>
          <w:p>
            <w:pPr>
              <w:pStyle w:val="BodyText"/>
            </w:pPr>
            <w:r>
              <w:t xml:space="preserve">Audit Entity</w:t>
            </w:r>
          </w:p>
        </w:tc>
        <w:tc>
          <w:tcPr/>
          <w:p>
            <w:pPr>
              <w:pStyle w:val="BodyText"/>
            </w:pPr>
            <w:r>
              <w:t xml:space="preserve">Control Procedures</w:t>
            </w:r>
          </w:p>
        </w:tc>
        <w:tc>
          <w:tcPr/>
          <w:p>
            <w:pPr>
              <w:pStyle w:val="BodyText"/>
            </w:pPr>
            <w:r>
              <w:t xml:space="preserve">Field</w:t>
            </w:r>
          </w:p>
        </w:tc>
        <w:tc>
          <w:tcPr/>
          <w:p>
            <w:pPr>
              <w:pStyle w:val="BodyText"/>
            </w:pPr>
            <w:r>
              <w:t xml:space="preserve">Do Not Map</w:t>
            </w:r>
          </w:p>
        </w:tc>
      </w:tr>
      <w:tr>
        <w:tc>
          <w:tcPr/>
          <w:p>
            <w:pPr>
              <w:pStyle w:val="BodyText"/>
            </w:pPr>
            <w:r>
              <w:t xml:space="preserve">Audit Entity</w:t>
            </w:r>
          </w:p>
        </w:tc>
        <w:tc>
          <w:tcPr/>
          <w:p>
            <w:pPr>
              <w:pStyle w:val="BodyText"/>
            </w:pPr>
            <w:r>
              <w:t xml:space="preserve">Corporate Objectives</w:t>
            </w:r>
          </w:p>
        </w:tc>
        <w:tc>
          <w:tcPr/>
          <w:p>
            <w:pPr>
              <w:pStyle w:val="BodyText"/>
            </w:pPr>
            <w:r>
              <w:t xml:space="preserve">Field</w:t>
            </w:r>
          </w:p>
        </w:tc>
        <w:tc>
          <w:tcPr/>
          <w:p>
            <w:pPr>
              <w:pStyle w:val="BodyText"/>
            </w:pPr>
            <w:r>
              <w:t xml:space="preserve">Do Not Map</w:t>
            </w:r>
          </w:p>
        </w:tc>
      </w:tr>
      <w:tr>
        <w:tc>
          <w:tcPr/>
          <w:p>
            <w:pPr>
              <w:pStyle w:val="BodyText"/>
            </w:pPr>
            <w:r>
              <w:t xml:space="preserve">Audit Entity</w:t>
            </w:r>
          </w:p>
        </w:tc>
        <w:tc>
          <w:tcPr/>
          <w:p>
            <w:pPr>
              <w:pStyle w:val="BodyText"/>
            </w:pPr>
            <w:r>
              <w:t xml:space="preserve">Information Assets</w:t>
            </w:r>
          </w:p>
        </w:tc>
        <w:tc>
          <w:tcPr/>
          <w:p>
            <w:pPr>
              <w:pStyle w:val="BodyText"/>
            </w:pPr>
            <w:r>
              <w:t xml:space="preserve">Field</w:t>
            </w:r>
          </w:p>
        </w:tc>
        <w:tc>
          <w:tcPr/>
          <w:p>
            <w:pPr>
              <w:pStyle w:val="BodyText"/>
            </w:pPr>
            <w:r>
              <w:t xml:space="preserve">Do Not Map</w:t>
            </w:r>
          </w:p>
        </w:tc>
      </w:tr>
      <w:tr>
        <w:tc>
          <w:tcPr/>
          <w:p>
            <w:pPr>
              <w:pStyle w:val="BodyText"/>
            </w:pPr>
            <w:r>
              <w:t xml:space="preserve">Audit Entity</w:t>
            </w:r>
          </w:p>
        </w:tc>
        <w:tc>
          <w:tcPr/>
          <w:p>
            <w:pPr>
              <w:pStyle w:val="BodyText"/>
            </w:pPr>
            <w:r>
              <w:t xml:space="preserve">Policies</w:t>
            </w:r>
          </w:p>
        </w:tc>
        <w:tc>
          <w:tcPr/>
          <w:p>
            <w:pPr>
              <w:pStyle w:val="BodyText"/>
            </w:pPr>
            <w:r>
              <w:t xml:space="preserve">Field</w:t>
            </w:r>
          </w:p>
        </w:tc>
        <w:tc>
          <w:tcPr/>
          <w:p>
            <w:pPr>
              <w:pStyle w:val="BodyText"/>
            </w:pPr>
            <w:r>
              <w:t xml:space="preserve">Do Not Map</w:t>
            </w:r>
          </w:p>
        </w:tc>
      </w:tr>
      <w:tr>
        <w:tc>
          <w:tcPr/>
          <w:p>
            <w:pPr>
              <w:pStyle w:val="BodyText"/>
            </w:pPr>
            <w:r>
              <w:t xml:space="preserve">Audit Entity</w:t>
            </w:r>
          </w:p>
        </w:tc>
        <w:tc>
          <w:tcPr/>
          <w:p>
            <w:pPr>
              <w:pStyle w:val="BodyText"/>
            </w:pPr>
            <w:r>
              <w:t xml:space="preserve">Product and Services</w:t>
            </w:r>
          </w:p>
        </w:tc>
        <w:tc>
          <w:tcPr/>
          <w:p>
            <w:pPr>
              <w:pStyle w:val="BodyText"/>
            </w:pPr>
            <w:r>
              <w:t xml:space="preserve">Field</w:t>
            </w:r>
          </w:p>
        </w:tc>
        <w:tc>
          <w:tcPr/>
          <w:p>
            <w:pPr>
              <w:pStyle w:val="BodyText"/>
            </w:pPr>
            <w:r>
              <w:t xml:space="preserve">Do Not Map</w:t>
            </w:r>
          </w:p>
        </w:tc>
      </w:tr>
      <w:tr>
        <w:tc>
          <w:tcPr/>
          <w:p>
            <w:pPr>
              <w:pStyle w:val="BodyText"/>
            </w:pPr>
            <w:r>
              <w:t xml:space="preserve">Audit Entity</w:t>
            </w:r>
          </w:p>
        </w:tc>
        <w:tc>
          <w:tcPr/>
          <w:p>
            <w:pPr>
              <w:pStyle w:val="BodyText"/>
            </w:pPr>
            <w:r>
              <w:t xml:space="preserve">Risks</w:t>
            </w:r>
          </w:p>
        </w:tc>
        <w:tc>
          <w:tcPr/>
          <w:p>
            <w:pPr>
              <w:pStyle w:val="BodyText"/>
            </w:pPr>
            <w:r>
              <w:t xml:space="preserve">Field</w:t>
            </w:r>
          </w:p>
        </w:tc>
        <w:tc>
          <w:tcPr/>
          <w:p>
            <w:pPr>
              <w:pStyle w:val="BodyText"/>
            </w:pPr>
            <w:r>
              <w:t xml:space="preserve">Do Not Map</w:t>
            </w:r>
          </w:p>
        </w:tc>
      </w:tr>
      <w:tr>
        <w:tc>
          <w:tcPr/>
          <w:p>
            <w:pPr>
              <w:pStyle w:val="BodyText"/>
            </w:pPr>
            <w:r>
              <w:t xml:space="preserve">Audit Entity</w:t>
            </w:r>
          </w:p>
        </w:tc>
        <w:tc>
          <w:tcPr/>
          <w:p>
            <w:pPr>
              <w:pStyle w:val="BodyText"/>
            </w:pPr>
            <w:r>
              <w:t xml:space="preserve">Third Parties</w:t>
            </w:r>
          </w:p>
        </w:tc>
        <w:tc>
          <w:tcPr/>
          <w:p>
            <w:pPr>
              <w:pStyle w:val="BodyText"/>
            </w:pPr>
            <w:r>
              <w:t xml:space="preserve">Field</w:t>
            </w:r>
          </w:p>
        </w:tc>
        <w:tc>
          <w:tcPr/>
          <w:p>
            <w:pPr>
              <w:pStyle w:val="BodyText"/>
            </w:pPr>
            <w:r>
              <w:t xml:space="preserve">Do Not Map</w:t>
            </w:r>
          </w:p>
        </w:tc>
      </w:tr>
      <w:tr>
        <w:tc>
          <w:tcPr/>
          <w:p>
            <w:pPr>
              <w:pStyle w:val="BodyText"/>
            </w:pPr>
            <w:r>
              <w:t xml:space="preserve">Plan Entity</w:t>
            </w:r>
          </w:p>
        </w:tc>
        <w:tc>
          <w:tcPr/>
          <w:p>
            <w:pPr>
              <w:pStyle w:val="BodyText"/>
            </w:pPr>
            <w:r>
              <w:t xml:space="preserve">Audit Plan</w:t>
            </w:r>
          </w:p>
        </w:tc>
        <w:tc>
          <w:tcPr/>
          <w:p>
            <w:pPr>
              <w:pStyle w:val="BodyText"/>
            </w:pPr>
            <w:r>
              <w:t xml:space="preserve">Field</w:t>
            </w:r>
          </w:p>
        </w:tc>
        <w:tc>
          <w:tcPr/>
          <w:p>
            <w:pPr>
              <w:pStyle w:val="BodyText"/>
            </w:pPr>
            <w:r>
              <w:t xml:space="preserve">Do Not Map</w:t>
            </w:r>
          </w:p>
        </w:tc>
      </w:tr>
      <w:tr>
        <w:tc>
          <w:tcPr/>
          <w:p>
            <w:pPr>
              <w:pStyle w:val="BodyText"/>
            </w:pPr>
            <w:r>
              <w:t xml:space="preserve">Plan Entity</w:t>
            </w:r>
          </w:p>
        </w:tc>
        <w:tc>
          <w:tcPr/>
          <w:p>
            <w:pPr>
              <w:pStyle w:val="BodyText"/>
            </w:pPr>
            <w:r>
              <w:t xml:space="preserve">Carried Over From Plan</w:t>
            </w:r>
          </w:p>
        </w:tc>
        <w:tc>
          <w:tcPr/>
          <w:p>
            <w:pPr>
              <w:pStyle w:val="BodyText"/>
            </w:pPr>
            <w:r>
              <w:t xml:space="preserve">Field</w:t>
            </w:r>
          </w:p>
        </w:tc>
        <w:tc>
          <w:tcPr/>
          <w:p>
            <w:pPr>
              <w:pStyle w:val="BodyText"/>
            </w:pPr>
            <w:r>
              <w:t xml:space="preserve">Do Not Map</w:t>
            </w:r>
          </w:p>
        </w:tc>
      </w:tr>
      <w:tr>
        <w:tc>
          <w:tcPr/>
          <w:p>
            <w:pPr>
              <w:pStyle w:val="BodyText"/>
            </w:pPr>
            <w:r>
              <w:t xml:space="preserve">Audit Program Library</w:t>
            </w:r>
          </w:p>
        </w:tc>
        <w:tc>
          <w:tcPr/>
          <w:p>
            <w:pPr>
              <w:pStyle w:val="BodyText"/>
            </w:pPr>
            <w:r>
              <w:t xml:space="preserve">Control Procedures</w:t>
            </w:r>
          </w:p>
        </w:tc>
        <w:tc>
          <w:tcPr/>
          <w:p>
            <w:pPr>
              <w:pStyle w:val="BodyText"/>
            </w:pPr>
            <w:r>
              <w:t xml:space="preserve">Field</w:t>
            </w:r>
          </w:p>
        </w:tc>
        <w:tc>
          <w:tcPr/>
          <w:p>
            <w:pPr>
              <w:pStyle w:val="BodyText"/>
            </w:pPr>
            <w:r>
              <w:t xml:space="preserve">Do Not Map</w:t>
            </w:r>
          </w:p>
        </w:tc>
      </w:tr>
      <w:tr>
        <w:tc>
          <w:tcPr/>
          <w:p>
            <w:pPr>
              <w:pStyle w:val="BodyText"/>
            </w:pPr>
            <w:r>
              <w:t xml:space="preserve">Audit Workpaper</w:t>
            </w:r>
          </w:p>
        </w:tc>
        <w:tc>
          <w:tcPr/>
          <w:p>
            <w:pPr>
              <w:pStyle w:val="BodyText"/>
            </w:pPr>
            <w:r>
              <w:t xml:space="preserve">Control Procedures</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Activated Plans (Recovery Team)</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Base Availability</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BIA (Audit Participant)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BIA (Finance Participant)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BIA (IT Participant)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BIA (Process Owner)</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BIA (Real Estate Participant)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BIA (Regulatory Participant)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Business Continuity Plans (BCP Team Members)</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Business Continuity Plans (External Contacts)</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Business Continuity Plans (Plan Declaration Authority)</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Degrees and Certifications</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Emergency Notifications (Call Initiator)</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Emergency Notifications (Call Recipient)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Expense Reports</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Loss Events (RCA Analysts)</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Loss Events (Transactions)</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Participant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Product/Service Contact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RCA Analyst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Risk Project (Participant)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Roles and responsibilities (Primary Lead)</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Roles and responsibilities (Secondary Contact)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Roles and responsibilities (Tertiary Contact)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Security Alerts (Related Contact)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Storage Devices (Contacts)</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Team Membership</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Training Courses</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Transaction</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Vendor Profile</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Activated Plans (Applications)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Assessment Campaign</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Assessment Campaign (Previously Processed Business Processes)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BCM Risk Register</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Business Continuity Plans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Business Impact Analysis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Business Process Assessment History</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Control Procedures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Crisis Events (Processes)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Engagements (Business Processes)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Link To Risk Library By Business Theme</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Link To Risk Library By Risk Event Category</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Information Assets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Loss Events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Metrics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Product and Services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Risk Projects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Risks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Risk Statements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Threat Project (Business Process)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Vulnerability Trending (Business Process)(1)</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Activated Plans (Applications)</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Application Assessment</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BCM Risk Register (Applications)</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Business Continuity Plans</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Control Procedures</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Crisis Events (Applications)</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Information Asset</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Product and Services</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Requirements (Applications)</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Risk Project (Applications)</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Threat Project (Applications)</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Vulnerability Scans (Application)</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Vulnerability Trending (Application)(1)</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Activated Plans</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Baseline Control Procedures</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BC/DR Plans</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BCM Risk Register</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Breaches (Asset(s) Involved)</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Configuration Scan Results</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Crisis Events (Devices)</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Device Risk Assessment</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Installed Technologies</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Products and Services</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Requirements (Device Implemented)</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Risk Projects</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Security Alerts (Destination Device)</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Security Alerts (Device Name)</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Security Alerts (Source Device)</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Security Events (Copy of Destination Device - Enterprise Management Context)</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Security Events (Destination Device - Enterprise Management Context)</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Security Events (Source Device - Enterprise Management Context)</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Storage Devices</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Technical Control Manual Assessment</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Threat Projects (Devices)</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Vulnerability Scan Results</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Vulnerability Scans (Devices)</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Activated Plans (Facilities)</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BC/DR Plans</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BCM Risk Register (Facilities)</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Crisis Events (Facilities)</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Engagements (Facilities)</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Facilities Assessment</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Incidents</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Information</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Investigations</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Requirements (Affected Facilities)</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Requirements (Facility)</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Risk Project (Facilities)</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Security Controls (Site Location)</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Security Incidents (Affected Facility)</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Threat Project (Facility)</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Vendors</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Vulnerability Scans (Facility)</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Vulnerability Trending (Facility)(1)</w:t>
            </w:r>
          </w:p>
        </w:tc>
        <w:tc>
          <w:tcPr/>
          <w:p>
            <w:pPr>
              <w:pStyle w:val="BodyText"/>
            </w:pPr>
            <w:r>
              <w:t xml:space="preserve">Field</w:t>
            </w:r>
          </w:p>
        </w:tc>
        <w:tc>
          <w:tcPr/>
          <w:p>
            <w:pPr>
              <w:pStyle w:val="BodyText"/>
            </w:pPr>
            <w:r>
              <w:t xml:space="preserve">Do Not Map</w:t>
            </w:r>
          </w:p>
        </w:tc>
      </w:tr>
    </w:tbl>
    <w:bookmarkEnd w:id="32"/>
    <w:bookmarkStart w:id="52" w:name="Mappingprocess"/>
    <w:p>
      <w:pPr>
        <w:pStyle w:val="Heading3"/>
      </w:pPr>
      <w:r>
        <w:t xml:space="preserve">Mapping process</w:t>
      </w:r>
    </w:p>
    <w:p>
      <w:pPr>
        <w:numPr>
          <w:ilvl w:val="0"/>
          <w:numId w:val="1008"/>
        </w:numPr>
      </w:pPr>
      <w:r>
        <w:t xml:space="preserve">From the menu bar, click</w:t>
      </w:r>
      <w:r>
        <w:t xml:space="preserve"> </w:t>
      </w:r>
      <w:r>
        <w:drawing>
          <wp:inline>
            <wp:extent cx="269507" cy="250256"/>
            <wp:effectExtent b="0" l="0" r="0" t="0"/>
            <wp:docPr descr="Admin menu" title="Admin menu" id="33" name="Picture"/>
            <a:graphic>
              <a:graphicData uri="http://schemas.openxmlformats.org/drawingml/2006/picture">
                <pic:pic>
                  <pic:nvPicPr>
                    <pic:cNvPr descr="C:/Users/samue/WebScrapper/HelpArcher-to-pdf/images/5da4680c2b88652f766537d8d421112e.png" id="34" name="Picture"/>
                    <pic:cNvPicPr>
                      <a:picLocks noChangeArrowheads="1" noChangeAspect="1"/>
                    </pic:cNvPicPr>
                  </pic:nvPicPr>
                  <pic:blipFill>
                    <a:blip r:embed="rId28"/>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08"/>
        </w:numPr>
      </w:pPr>
      <w:r>
        <w:t xml:space="preserve">In the Available Packages section, locate the package you want to map.</w:t>
      </w:r>
    </w:p>
    <w:p>
      <w:pPr>
        <w:numPr>
          <w:ilvl w:val="0"/>
          <w:numId w:val="1008"/>
        </w:numPr>
      </w:pPr>
      <w:r>
        <w:t xml:space="preserve">In the Actions column, click</w:t>
      </w:r>
      <w:r>
        <w:t xml:space="preserve"> </w:t>
      </w:r>
      <w:r>
        <w:drawing>
          <wp:inline>
            <wp:extent cx="192505" cy="192505"/>
            <wp:effectExtent b="0" l="0" r="0" t="0"/>
            <wp:docPr descr="Map package" title="" id="36" name="Picture"/>
            <a:graphic>
              <a:graphicData uri="http://schemas.openxmlformats.org/drawingml/2006/picture">
                <pic:pic>
                  <pic:nvPicPr>
                    <pic:cNvPr descr="C:/Users/samue/WebScrapper/HelpArcher-to-pdf/images/b0f6bf5a6e5873beeb07c5a35ef5e058.png" id="37" name="Picture"/>
                    <pic:cNvPicPr>
                      <a:picLocks noChangeArrowheads="1" noChangeAspect="1"/>
                    </pic:cNvPicPr>
                  </pic:nvPicPr>
                  <pic:blipFill>
                    <a:blip r:embed="rId35"/>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for that package.</w:t>
      </w:r>
    </w:p>
    <w:p>
      <w:pPr>
        <w:numPr>
          <w:ilvl w:val="0"/>
          <w:numId w:val="1000"/>
        </w:numPr>
      </w:pPr>
      <w:r>
        <w:t xml:space="preserve">The analyzer examines the information in the package. The analyzer automatically matches the system IDs of the objects in the package with the objects in the target instance and identifies objects from the package that are successfully mapped to objects in the target instance, objects that are new or exist but are not mapped, and objects that do not exist (the object is in the target but not in the source).</w:t>
      </w:r>
    </w:p>
    <w:p>
      <w:pPr>
        <w:numPr>
          <w:ilvl w:val="0"/>
          <w:numId w:val="1000"/>
        </w:numPr>
      </w:pPr>
      <w:r>
        <w:t xml:space="preserve">When the analyzer is complete, the Advanced Package Mapping page lists the objects in the package file and corresponding objects in the target instance.</w:t>
      </w:r>
    </w:p>
    <w:p>
      <w:pPr>
        <w:numPr>
          <w:ilvl w:val="0"/>
          <w:numId w:val="1008"/>
        </w:numPr>
      </w:pPr>
      <w:r>
        <w:t xml:space="preserve">On the Advanced Mapping page, click to open each category and review the icons next to each object to determine which objects you must map manually.</w:t>
      </w:r>
    </w:p>
    <w:p>
      <w:pPr>
        <w:pStyle w:val="Compact"/>
      </w:pPr>
      <w:r>
        <w:t xml:space="preserve">The following table describes the icons.</w:t>
      </w:r>
    </w:p>
    <w:tbl>
      <w:tblPr>
        <w:tblStyle w:val="Table"/>
        <w:tblW w:type="auto" w:w="0"/>
        <w:jc w:val="left"/>
        <w:tblInd w:w="720" w:type="dxa"/>
        <w:tblLook w:firstRow="1" w:lastRow="0" w:firstColumn="0" w:lastColumn="0" w:noHBand="0" w:noVBand="0" w:val="0020"/>
        <w:tblCaption w:val="The following table describes the icons."/>
      </w:tblPr>
      <w:tblGrid>
        <w:gridCol w:w="2640"/>
        <w:gridCol w:w="2640"/>
        <w:gridCol w:w="2640"/>
      </w:tblGrid>
      <w:tr>
        <w:trPr>
          <w:tblHeader w:val="on"/>
        </w:trPr>
        <w:tc>
          <w:tcPr/>
          <w:p>
            <w:pPr>
              <w:jc w:val="left"/>
            </w:pPr>
            <w:r>
              <w:t xml:space="preserve">Icon</w:t>
            </w:r>
          </w:p>
        </w:tc>
        <w:tc>
          <w:tcPr/>
          <w:p>
            <w:pPr>
              <w:pStyle w:val="BodyText"/>
            </w:pPr>
            <w:r>
              <w:t xml:space="preserve">Name</w:t>
            </w:r>
          </w:p>
        </w:tc>
        <w:tc>
          <w:tcPr/>
          <w:p>
            <w:pPr>
              <w:jc w:val="left"/>
            </w:pPr>
            <w:r>
              <w:t xml:space="preserve">Description</w:t>
            </w:r>
          </w:p>
        </w:tc>
      </w:tr>
      <w:tr>
        <w:tc>
          <w:tcPr/>
          <w:p>
            <w:pPr>
              <w:pStyle w:val="BodyText"/>
            </w:pPr>
            <w:r>
              <w:drawing>
                <wp:inline>
                  <wp:extent cx="266700" cy="266700"/>
                  <wp:effectExtent b="0" l="0" r="0" t="0"/>
                  <wp:docPr descr="Awaiting mapping review" title="" id="39" name="Picture"/>
                  <a:graphic>
                    <a:graphicData uri="http://schemas.openxmlformats.org/drawingml/2006/picture">
                      <pic:pic>
                        <pic:nvPicPr>
                          <pic:cNvPr descr="C:/Users/samue/WebScrapper/HelpArcher-to-pdf/images/f2c796f232c9be03988b3ae18d29842a.png" id="40" name="Picture"/>
                          <pic:cNvPicPr>
                            <a:picLocks noChangeArrowheads="1" noChangeAspect="1"/>
                          </pic:cNvPicPr>
                        </pic:nvPicPr>
                        <pic:blipFill>
                          <a:blip r:embed="rId38"/>
                          <a:stretch>
                            <a:fillRect/>
                          </a:stretch>
                        </pic:blipFill>
                        <pic:spPr bwMode="auto">
                          <a:xfrm>
                            <a:off x="0" y="0"/>
                            <a:ext cx="266700" cy="266700"/>
                          </a:xfrm>
                          <a:prstGeom prst="rect">
                            <a:avLst/>
                          </a:prstGeom>
                          <a:noFill/>
                          <a:ln w="9525">
                            <a:noFill/>
                            <a:headEnd/>
                            <a:tailEnd/>
                          </a:ln>
                        </pic:spPr>
                      </pic:pic>
                    </a:graphicData>
                  </a:graphic>
                </wp:inline>
              </w:drawing>
            </w:r>
          </w:p>
        </w:tc>
        <w:tc>
          <w:tcPr/>
          <w:p>
            <w:pPr>
              <w:pStyle w:val="BodyText"/>
            </w:pPr>
            <w:r>
              <w:t xml:space="preserve">Awaiting Mapping Review</w:t>
            </w:r>
          </w:p>
        </w:tc>
        <w:tc>
          <w:tcPr/>
          <w:p>
            <w:pPr>
              <w:pStyle w:val="BodyText"/>
            </w:pPr>
            <w:r>
              <w:t xml:space="preserve">Indicates that the system could not automatically match the object or one of its children to a corresponding object in the target instance.</w:t>
            </w:r>
          </w:p>
          <w:p>
            <w:pPr>
              <w:pStyle w:val="BodyText"/>
            </w:pPr>
            <w:r>
              <w:t xml:space="preserve">Objects marked with this icon must be mapped manually.</w:t>
            </w:r>
          </w:p>
          <w:p>
            <w:pPr>
              <w:pStyle w:val="BodyText"/>
            </w:pPr>
            <w:r>
              <w:t xml:space="preserve">New objects should not be mapped. Select Do Not Map from the drop-down menu to clear this icon for an individual object, or click Do Not Map to clear the icon for all unmapped objects.</w:t>
            </w:r>
          </w:p>
        </w:tc>
      </w:tr>
      <w:tr>
        <w:tc>
          <w:tcPr/>
          <w:p>
            <w:pPr>
              <w:pStyle w:val="BodyText"/>
            </w:pPr>
            <w:r>
              <w:drawing>
                <wp:inline>
                  <wp:extent cx="192505" cy="192505"/>
                  <wp:effectExtent b="0" l="0" r="0" t="0"/>
                  <wp:docPr descr="Mapping completed" title="" id="42" name="Picture"/>
                  <a:graphic>
                    <a:graphicData uri="http://schemas.openxmlformats.org/drawingml/2006/picture">
                      <pic:pic>
                        <pic:nvPicPr>
                          <pic:cNvPr descr="C:/Users/samue/WebScrapper/HelpArcher-to-pdf/images/f171e02a28fc1b159e085fb00312ca8b.png" id="43" name="Picture"/>
                          <pic:cNvPicPr>
                            <a:picLocks noChangeArrowheads="1" noChangeAspect="1"/>
                          </pic:cNvPicPr>
                        </pic:nvPicPr>
                        <pic:blipFill>
                          <a:blip r:embed="rId41"/>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Mapping Completed</w:t>
            </w:r>
          </w:p>
        </w:tc>
        <w:tc>
          <w:tcPr/>
          <w:p>
            <w:pPr>
              <w:pStyle w:val="BodyText"/>
            </w:pPr>
            <w:r>
              <w:t xml:space="preserve">Indicates that the object and all children are mapped to objects in the target instance, or that they have been marked as Do Not Map. Nothing more needs to be done with these objects in Advanced Package Mapping.</w:t>
            </w:r>
          </w:p>
        </w:tc>
      </w:tr>
    </w:tbl>
    <w:p>
      <w:pPr>
        <w:numPr>
          <w:ilvl w:val="0"/>
          <w:numId w:val="1000"/>
        </w:numPr>
      </w:pPr>
      <w:r>
        <w:rPr>
          <w:b/>
          <w:bCs/>
        </w:rPr>
        <w:t xml:space="preserve">Note:</w:t>
      </w:r>
      <w:r>
        <w:t xml:space="preserve"> </w:t>
      </w:r>
      <w:r>
        <w:t xml:space="preserve">You can run the mapping process without mapping all objects. The</w:t>
      </w:r>
      <w:r>
        <w:t xml:space="preserve"> </w:t>
      </w:r>
      <w:r>
        <w:drawing>
          <wp:inline>
            <wp:extent cx="266700" cy="266700"/>
            <wp:effectExtent b="0" l="0" r="0" t="0"/>
            <wp:docPr descr="Awaiting mapping review" title="" id="44" name="Picture"/>
            <a:graphic>
              <a:graphicData uri="http://schemas.openxmlformats.org/drawingml/2006/picture">
                <pic:pic>
                  <pic:nvPicPr>
                    <pic:cNvPr descr="C:/Users/samue/WebScrapper/HelpArcher-to-pdf/images/f2c796f232c9be03988b3ae18d29842a.png" id="45" name="Picture"/>
                    <pic:cNvPicPr>
                      <a:picLocks noChangeArrowheads="1" noChangeAspect="1"/>
                    </pic:cNvPicPr>
                  </pic:nvPicPr>
                  <pic:blipFill>
                    <a:blip r:embed="rId38"/>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p>
      <w:pPr>
        <w:pStyle w:val="Compact"/>
        <w:numPr>
          <w:ilvl w:val="0"/>
          <w:numId w:val="1008"/>
        </w:numPr>
      </w:pPr>
      <w:r>
        <w:t xml:space="preserve">For objects awaiting mapping review, do one of the following:</w:t>
      </w:r>
    </w:p>
    <w:p>
      <w:pPr>
        <w:pStyle w:val="Compact"/>
        <w:numPr>
          <w:ilvl w:val="1"/>
          <w:numId w:val="1009"/>
        </w:numPr>
      </w:pPr>
      <w:r>
        <w:t xml:space="preserve">To map each object individually, use the drop-down menu in the Target column to select the object in the target instance to which you want to map the source object. To leave an object unmapped, select Do Not Map in the Target column.</w:t>
      </w:r>
    </w:p>
    <w:p>
      <w:pPr>
        <w:pStyle w:val="Compact"/>
        <w:numPr>
          <w:ilvl w:val="1"/>
          <w:numId w:val="1009"/>
        </w:numPr>
      </w:pPr>
      <w:r>
        <w:t xml:space="preserve">To automatically map all objects in a category that have different system IDs but the same object name as an object in the target instance, click Auto Map. Select whether to ignore case and spaces when matching object names. Click OK.</w:t>
      </w:r>
    </w:p>
    <w:p>
      <w:pPr>
        <w:pStyle w:val="Compact"/>
        <w:numPr>
          <w:ilvl w:val="1"/>
          <w:numId w:val="1009"/>
        </w:numPr>
      </w:pPr>
      <w:r>
        <w:t xml:space="preserve">To mark all unmapped objects as Do Not Map, click Do Not Map.</w:t>
      </w:r>
    </w:p>
    <w:p>
      <w:pPr>
        <w:numPr>
          <w:ilvl w:val="0"/>
          <w:numId w:val="1008"/>
        </w:numPr>
      </w:pPr>
      <w:r>
        <w:t xml:space="preserve">(Optional) Click</w:t>
      </w:r>
      <w:r>
        <w:t xml:space="preserve"> </w:t>
      </w:r>
      <w:r>
        <w:drawing>
          <wp:inline>
            <wp:extent cx="185437" cy="179043"/>
            <wp:effectExtent b="0" l="0" r="0" t="0"/>
            <wp:docPr descr="Filter" title="Filter" id="47" name="Picture"/>
            <a:graphic>
              <a:graphicData uri="http://schemas.openxmlformats.org/drawingml/2006/picture">
                <pic:pic>
                  <pic:nvPicPr>
                    <pic:cNvPr descr="C:/Users/samue/WebScrapper/HelpArcher-to-pdf/images/2bbefd2719002138004f4fd7af09e8d3.PNG" id="48" name="Picture"/>
                    <pic:cNvPicPr>
                      <a:picLocks noChangeArrowheads="1" noChangeAspect="1"/>
                    </pic:cNvPicPr>
                  </pic:nvPicPr>
                  <pic:blipFill>
                    <a:blip r:embed="rId46"/>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to enable filter fields that you can use to find specific objects in each mapping category. To undo your mapping selections, click Undo, then select whether to undo all mappings in the category or only the mappings on a single page. If you choose to undo all mappings, you will be returned to the categories list.</w:t>
      </w:r>
    </w:p>
    <w:p>
      <w:pPr>
        <w:pStyle w:val="Compact"/>
        <w:numPr>
          <w:ilvl w:val="0"/>
          <w:numId w:val="1008"/>
        </w:numPr>
      </w:pPr>
      <w:r>
        <w:t xml:space="preserve">(Optional) To save your mapping selections and return to the categories list without committing changes to the target instance, click</w:t>
      </w:r>
      <w:r>
        <w:t xml:space="preserve"> </w:t>
      </w:r>
      <w:r>
        <w:drawing>
          <wp:inline>
            <wp:extent cx="238125" cy="190500"/>
            <wp:effectExtent b="0" l="0" r="0" t="0"/>
            <wp:docPr descr="RSA" title="RSA" id="50" name="Picture"/>
            <a:graphic>
              <a:graphicData uri="http://schemas.openxmlformats.org/drawingml/2006/picture">
                <pic:pic>
                  <pic:nvPicPr>
                    <pic:cNvPr descr="C:/Users/samue/WebScrapper/HelpArcher-to-pdf/images/c3bbadb5ecb531d985a145f031bd85d7.jpg" id="51" name="Picture"/>
                    <pic:cNvPicPr>
                      <a:picLocks noChangeArrowheads="1" noChangeAspect="1"/>
                    </pic:cNvPicPr>
                  </pic:nvPicPr>
                  <pic:blipFill>
                    <a:blip r:embed="rId49"/>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08"/>
        </w:numPr>
      </w:pPr>
      <w:r>
        <w:t xml:space="preserve">After you review and map all objects, click Execute.</w:t>
      </w:r>
    </w:p>
    <w:p>
      <w:pPr>
        <w:numPr>
          <w:ilvl w:val="0"/>
          <w:numId w:val="1008"/>
        </w:numPr>
      </w:pPr>
      <w:r>
        <w:t xml:space="preserve">Select I understand the implications of performing this operation. Click OK.</w:t>
      </w:r>
    </w:p>
    <w:p>
      <w:pPr>
        <w:numPr>
          <w:ilvl w:val="0"/>
          <w:numId w:val="1000"/>
        </w:numPr>
      </w:pPr>
      <w:r>
        <w:t xml:space="preserve">When the mapping is complete, the Import and Install Packages page displays.</w:t>
      </w:r>
    </w:p>
    <w:p>
      <w:pPr>
        <w:numPr>
          <w:ilvl w:val="0"/>
          <w:numId w:val="1000"/>
        </w:numPr>
      </w:pPr>
      <w:r>
        <w:rPr>
          <w:b/>
          <w:bCs/>
        </w:rPr>
        <w:t xml:space="preserve">Important:</w:t>
      </w:r>
      <w:r>
        <w:t xml:space="preserve"> </w:t>
      </w:r>
      <w:r>
        <w:t xml:space="preserve">Advanced Package Mapping modifies the system IDs in the target instance. You must update any Data Feeds and Web Service APIs that use these objects with the new system IDs.</w:t>
      </w:r>
    </w:p>
    <w:bookmarkEnd w:id="52"/>
    <w:bookmarkEnd w:id="53"/>
    <w:bookmarkStart w:id="59" w:name="Task5Installthepackage"/>
    <w:p>
      <w:pPr>
        <w:pStyle w:val="Heading2"/>
      </w:pPr>
      <w:r>
        <w:t xml:space="preserve">Task 5: Install the package</w:t>
      </w:r>
    </w:p>
    <w:p>
      <w:pPr>
        <w:pStyle w:val="FirstParagraph"/>
      </w:pPr>
      <w:r>
        <w:t xml:space="preserve">Archer</w:t>
      </w:r>
      <w:r>
        <w:t xml:space="preserve"> </w:t>
      </w:r>
      <w:r>
        <w:t xml:space="preserve">installs all objects from the source instance into the target instance, unless the object cannot be found or is flagged to not install into the target instance. The Log messages provides a list of conditions that may cause objects not to be installed, and the Package Installation Log section displays a log entry.</w:t>
      </w:r>
    </w:p>
    <w:p>
      <w:pPr>
        <w:numPr>
          <w:ilvl w:val="0"/>
          <w:numId w:val="1010"/>
        </w:numPr>
      </w:pPr>
      <w:r>
        <w:t xml:space="preserve">From the menu bar, click</w:t>
      </w:r>
      <w:r>
        <w:t xml:space="preserve"> </w:t>
      </w:r>
      <w:r>
        <w:drawing>
          <wp:inline>
            <wp:extent cx="269507" cy="250256"/>
            <wp:effectExtent b="0" l="0" r="0" t="0"/>
            <wp:docPr descr="Admin menu" title="Admin menu" id="54" name="Picture"/>
            <a:graphic>
              <a:graphicData uri="http://schemas.openxmlformats.org/drawingml/2006/picture">
                <pic:pic>
                  <pic:nvPicPr>
                    <pic:cNvPr descr="C:/Users/samue/WebScrapper/HelpArcher-to-pdf/images/5da4680c2b88652f766537d8d421112e.png" id="55" name="Picture"/>
                    <pic:cNvPicPr>
                      <a:picLocks noChangeArrowheads="1" noChangeAspect="1"/>
                    </pic:cNvPicPr>
                  </pic:nvPicPr>
                  <pic:blipFill>
                    <a:blip r:embed="rId28"/>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10"/>
        </w:numPr>
      </w:pPr>
      <w:r>
        <w:t xml:space="preserve">In the Available Packages section, locate the package file that you want to install, and click the file name or</w:t>
      </w:r>
      <w:r>
        <w:t xml:space="preserve"> </w:t>
      </w:r>
      <w:r>
        <w:drawing>
          <wp:inline>
            <wp:extent cx="240631" cy="240631"/>
            <wp:effectExtent b="0" l="0" r="0" t="0"/>
            <wp:docPr descr="Import" title="Import" id="57" name="Picture"/>
            <a:graphic>
              <a:graphicData uri="http://schemas.openxmlformats.org/drawingml/2006/picture">
                <pic:pic>
                  <pic:nvPicPr>
                    <pic:cNvPr descr="C:/Users/samue/WebScrapper/HelpArcher-to-pdf/images/928b8535d539f81ac1408d57291eca7c.png" id="58" name="Picture"/>
                    <pic:cNvPicPr>
                      <a:picLocks noChangeArrowheads="1" noChangeAspect="1"/>
                    </pic:cNvPicPr>
                  </pic:nvPicPr>
                  <pic:blipFill>
                    <a:blip r:embed="rId56"/>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at end of the row to open the Options menu.</w:t>
      </w:r>
      <w:r>
        <w:br/>
      </w:r>
    </w:p>
    <w:p>
      <w:pPr>
        <w:numPr>
          <w:ilvl w:val="0"/>
          <w:numId w:val="1010"/>
        </w:numPr>
      </w:pPr>
      <w:r>
        <w:t xml:space="preserve">In the Selected Components section, click the Lookup button to open the Package Selector window.</w:t>
      </w:r>
    </w:p>
    <w:p>
      <w:pPr>
        <w:pStyle w:val="Compact"/>
        <w:numPr>
          <w:ilvl w:val="1"/>
          <w:numId w:val="1011"/>
        </w:numPr>
      </w:pPr>
      <w:r>
        <w:t xml:space="preserve">To select all components, select the top-level checkbox.</w:t>
      </w:r>
    </w:p>
    <w:p>
      <w:pPr>
        <w:pStyle w:val="Compact"/>
        <w:numPr>
          <w:ilvl w:val="1"/>
          <w:numId w:val="1011"/>
        </w:numPr>
      </w:pPr>
      <w:r>
        <w:t xml:space="preserve">To install only specific global reports in an already installed application, select the checkbox associated with each report that you want to install.</w:t>
      </w:r>
    </w:p>
    <w:p>
      <w:pPr>
        <w:numPr>
          <w:ilvl w:val="0"/>
          <w:numId w:val="1000"/>
        </w:numPr>
      </w:pPr>
      <w:r>
        <w:rPr>
          <w:b/>
          <w:bCs/>
        </w:rPr>
        <w:t xml:space="preserve">Note:</w:t>
      </w:r>
      <w:r>
        <w:t xml:space="preserve"> </w:t>
      </w:r>
      <w:r>
        <w:t xml:space="preserve">Items in the package that do not match an existing item in the target instance are selected by default.</w:t>
      </w:r>
    </w:p>
    <w:p>
      <w:pPr>
        <w:pStyle w:val="Compact"/>
        <w:numPr>
          <w:ilvl w:val="0"/>
          <w:numId w:val="1010"/>
        </w:numPr>
      </w:pPr>
      <w:r>
        <w:t xml:space="preserve">Under the Translation Option drop-down menu, select an option for each selected component. To use the same Translation Option for all selected components, select a method from the top-level drop-down list.</w:t>
      </w:r>
      <w:r>
        <w:br/>
      </w:r>
      <w:r>
        <w:rPr>
          <w:b/>
          <w:bCs/>
        </w:rPr>
        <w:t xml:space="preserve">Note:</w:t>
      </w:r>
      <w:r>
        <w:t xml:space="preserve"> </w:t>
      </w:r>
      <w:r>
        <w:t xml:space="preserve">The Translation Option is enabled only when a language is selected.</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Full Install</w:t>
            </w:r>
          </w:p>
        </w:tc>
        <w:tc>
          <w:tcPr/>
          <w:p>
            <w:pPr>
              <w:pStyle w:val="BodyText"/>
            </w:pPr>
            <w:r>
              <w:t xml:space="preserve">Installs the component and its translations from the selected languages.</w:t>
            </w:r>
          </w:p>
        </w:tc>
      </w:tr>
      <w:tr>
        <w:tc>
          <w:tcPr/>
          <w:p>
            <w:pPr>
              <w:pStyle w:val="BodyText"/>
            </w:pPr>
            <w:r>
              <w:t xml:space="preserve">Translations Only</w:t>
            </w:r>
          </w:p>
        </w:tc>
        <w:tc>
          <w:tcPr/>
          <w:p>
            <w:pPr>
              <w:pStyle w:val="BodyText"/>
            </w:pPr>
            <w:r>
              <w:t xml:space="preserve">Only installs the translations from the selected languages.</w:t>
            </w:r>
          </w:p>
        </w:tc>
      </w:tr>
    </w:tbl>
    <w:p>
      <w:pPr>
        <w:pStyle w:val="Compact"/>
        <w:numPr>
          <w:ilvl w:val="0"/>
          <w:numId w:val="1010"/>
        </w:numPr>
      </w:pPr>
      <w:r>
        <w:t xml:space="preserve">Under the Install Method drop-down menu, select an option for each selected component. To use the same Install Method for all selected components, select a method from the top-level drop-down list.</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Create New Only</w:t>
            </w:r>
          </w:p>
        </w:tc>
        <w:tc>
          <w:tcPr/>
          <w:p>
            <w:pPr>
              <w:pStyle w:val="BodyText"/>
            </w:pPr>
            <w:r>
              <w:t xml:space="preserve">Only creates new fields and other elements in the applications, questionnaires, workspaces, data feeds, and dashboards specified in the package file. This option does not modify any existing elements on your instance of</w:t>
            </w:r>
            <w:r>
              <w:t xml:space="preserve"> </w:t>
            </w:r>
            <w:r>
              <w:t xml:space="preserve">Archer</w:t>
            </w:r>
            <w:r>
              <w:t xml:space="preserve">. This is useful when you want to add functionality to an existing application, questionnaire, workspace, dashboard, data feed, or access role, but you do not want to risk making any unwanted changes to the existing elements of workspaces, data feeds, or dashboards. iViews that are not currently on the dashboards that are selected for the package install are created.</w:t>
            </w:r>
          </w:p>
          <w:p>
            <w:pPr>
              <w:pStyle w:val="BodyText"/>
            </w:pPr>
            <w:r>
              <w:rPr>
                <w:b/>
                <w:bCs/>
              </w:rPr>
              <w:t xml:space="preserve">Note:</w:t>
            </w:r>
            <w:r>
              <w:t xml:space="preserve"> </w:t>
            </w:r>
            <w:r>
              <w:t xml:space="preserve">The Create New Only option does not apply to access roles or languages.</w:t>
            </w:r>
          </w:p>
        </w:tc>
      </w:tr>
      <w:tr>
        <w:tc>
          <w:tcPr/>
          <w:p>
            <w:pPr>
              <w:pStyle w:val="BodyText"/>
            </w:pPr>
            <w:r>
              <w:t xml:space="preserve">Create New and Update</w:t>
            </w:r>
          </w:p>
        </w:tc>
        <w:tc>
          <w:tcPr/>
          <w:p>
            <w:pPr>
              <w:pStyle w:val="BodyText"/>
            </w:pPr>
            <w:r>
              <w:t xml:space="preserve">Updates all elements in the applications, questionnaires, workspaces, data feeds, and dashboards as specified in the package file. This includes adding new elements and updating existing elements. Existing iViews on the dashboards that are selected for the package install are updated, and iViews that are not currently on the dashboards that are selected for the package install are created.</w:t>
            </w:r>
          </w:p>
          <w:p>
            <w:pPr>
              <w:pStyle w:val="BodyText"/>
            </w:pPr>
            <w:r>
              <w:rPr>
                <w:b/>
                <w:bCs/>
              </w:rPr>
              <w:t xml:space="preserve">Note:</w:t>
            </w:r>
            <w:r>
              <w:t xml:space="preserve"> </w:t>
            </w:r>
            <w:r>
              <w:t xml:space="preserve">The Create New and Update option does not apply to access roles or languages.</w:t>
            </w:r>
          </w:p>
        </w:tc>
      </w:tr>
    </w:tbl>
    <w:p>
      <w:pPr>
        <w:pStyle w:val="Compact"/>
        <w:numPr>
          <w:ilvl w:val="0"/>
          <w:numId w:val="1010"/>
        </w:numPr>
      </w:pPr>
      <w:r>
        <w:t xml:space="preserve">Under the Install Option drop-down menu, select an option for each selected component. To use the same Install Option for all selected components, select an option from the top-level drop-down list.</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Do not Override Layout</w:t>
            </w:r>
          </w:p>
        </w:tc>
        <w:tc>
          <w:tcPr/>
          <w:p>
            <w:pPr>
              <w:pStyle w:val="BodyText"/>
            </w:pPr>
            <w:r>
              <w:t xml:space="preserve">Installs the component, but does not change the existing layout. This is useful if you have a lot of custom fields and formatting in your layout that you do not want to risk losing.</w:t>
            </w:r>
          </w:p>
          <w:p>
            <w:pPr>
              <w:pStyle w:val="BodyText"/>
            </w:pPr>
            <w:r>
              <w:t xml:space="preserve">You may have to modify the layout after installing the package to use the changes made by the package.</w:t>
            </w:r>
          </w:p>
          <w:p>
            <w:pPr>
              <w:pStyle w:val="BodyText"/>
            </w:pPr>
            <w:r>
              <w:rPr>
                <w:b/>
                <w:bCs/>
              </w:rPr>
              <w:t xml:space="preserve">Note:</w:t>
            </w:r>
            <w:r>
              <w:t xml:space="preserve"> </w:t>
            </w:r>
            <w:r>
              <w:t xml:space="preserve">The Do not Override Layout option does not apply to access roles or languages.</w:t>
            </w:r>
          </w:p>
        </w:tc>
      </w:tr>
      <w:tr>
        <w:tc>
          <w:tcPr/>
          <w:p>
            <w:pPr>
              <w:pStyle w:val="BodyText"/>
            </w:pPr>
            <w:r>
              <w:t xml:space="preserve">Override Layout</w:t>
            </w:r>
          </w:p>
        </w:tc>
        <w:tc>
          <w:tcPr/>
          <w:p>
            <w:pPr>
              <w:pStyle w:val="BodyText"/>
            </w:pPr>
            <w:r>
              <w:t xml:space="preserve">Updates the layout as specified in the package file, overwriting the existing layout.</w:t>
            </w:r>
          </w:p>
          <w:p>
            <w:pPr>
              <w:pStyle w:val="BodyText"/>
            </w:pPr>
            <w:r>
              <w:rPr>
                <w:b/>
                <w:bCs/>
              </w:rPr>
              <w:t xml:space="preserve">Note:</w:t>
            </w:r>
            <w:r>
              <w:t xml:space="preserve"> </w:t>
            </w:r>
            <w:r>
              <w:t xml:space="preserve">The Override Layout option does not apply to access roles or languages.</w:t>
            </w:r>
          </w:p>
        </w:tc>
      </w:tr>
    </w:tbl>
    <w:p>
      <w:pPr>
        <w:pStyle w:val="Compact"/>
        <w:numPr>
          <w:ilvl w:val="0"/>
          <w:numId w:val="1010"/>
        </w:numPr>
      </w:pPr>
      <w:r>
        <w:t xml:space="preserve">Click Continue to advance to the next object category in the Package Selector, and repeat steps 4 to 6. After reviewing all object categories, click OK.</w:t>
      </w:r>
    </w:p>
    <w:p>
      <w:pPr>
        <w:pStyle w:val="Compact"/>
        <w:numPr>
          <w:ilvl w:val="0"/>
          <w:numId w:val="1010"/>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Apply a prefix to all deactivated objects, and enter a prefix. This can help you identify any fields or data-driven events that you may want to review for cleanup post-install.</w:t>
      </w:r>
    </w:p>
    <w:p>
      <w:pPr>
        <w:pStyle w:val="Compact"/>
        <w:numPr>
          <w:ilvl w:val="0"/>
          <w:numId w:val="1010"/>
        </w:numPr>
      </w:pPr>
      <w:r>
        <w:t xml:space="preserve">Click Install.</w:t>
      </w:r>
    </w:p>
    <w:p>
      <w:pPr>
        <w:pStyle w:val="Compact"/>
        <w:numPr>
          <w:ilvl w:val="0"/>
          <w:numId w:val="1010"/>
        </w:numPr>
      </w:pPr>
      <w:r>
        <w:t xml:space="preserve">Click OK.</w:t>
      </w:r>
    </w:p>
    <w:bookmarkEnd w:id="59"/>
    <w:bookmarkStart w:id="63" w:name="Task6ReviewthePackageInstallationLog"/>
    <w:p>
      <w:pPr>
        <w:pStyle w:val="Heading2"/>
      </w:pPr>
      <w:r>
        <w:t xml:space="preserve">Task 6: Review the Package Installation Log</w:t>
      </w:r>
    </w:p>
    <w:p>
      <w:pPr>
        <w:numPr>
          <w:ilvl w:val="0"/>
          <w:numId w:val="1012"/>
        </w:numPr>
      </w:pPr>
      <w:r>
        <w:t xml:space="preserve">From the menu bar, click</w:t>
      </w:r>
      <w:r>
        <w:t xml:space="preserve"> </w:t>
      </w:r>
      <w:r>
        <w:drawing>
          <wp:inline>
            <wp:extent cx="269507" cy="250256"/>
            <wp:effectExtent b="0" l="0" r="0" t="0"/>
            <wp:docPr descr="Admin menu" title="Admin menu" id="60" name="Picture"/>
            <a:graphic>
              <a:graphicData uri="http://schemas.openxmlformats.org/drawingml/2006/picture">
                <pic:pic>
                  <pic:nvPicPr>
                    <pic:cNvPr descr="C:/Users/samue/WebScrapper/HelpArcher-to-pdf/images/5da4680c2b88652f766537d8d421112e.png" id="61" name="Picture"/>
                    <pic:cNvPicPr>
                      <a:picLocks noChangeArrowheads="1" noChangeAspect="1"/>
                    </pic:cNvPicPr>
                  </pic:nvPicPr>
                  <pic:blipFill>
                    <a:blip r:embed="rId28"/>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12"/>
        </w:numPr>
      </w:pPr>
      <w:r>
        <w:t xml:space="preserve">In the Package Installation Log section, click the package that you want to view.</w:t>
      </w:r>
    </w:p>
    <w:p>
      <w:pPr>
        <w:numPr>
          <w:ilvl w:val="0"/>
          <w:numId w:val="1012"/>
        </w:numPr>
      </w:pPr>
      <w:r>
        <w:t xml:space="preserve">In the Package Installation Log page, in the Object Details section, click View All Errors.</w:t>
      </w:r>
      <w:r>
        <w:br/>
      </w:r>
    </w:p>
    <w:p>
      <w:pPr>
        <w:numPr>
          <w:ilvl w:val="0"/>
          <w:numId w:val="1000"/>
        </w:numPr>
      </w:pPr>
      <w:r>
        <w:rPr>
          <w:b/>
          <w:bCs/>
        </w:rPr>
        <w:t xml:space="preserve">Note:</w:t>
      </w:r>
      <w:r>
        <w:t xml:space="preserve"> </w:t>
      </w:r>
      <w:r>
        <w:t xml:space="preserve">To view individual logs, in the Errors column of the log you want to view, click the Failures link or Warnings link. Clicking View All Errors, Failures, or Warnings opens the specific errors on a different page.</w:t>
      </w:r>
    </w:p>
    <w:p>
      <w:pPr>
        <w:pStyle w:val="Compact"/>
        <w:numPr>
          <w:ilvl w:val="0"/>
          <w:numId w:val="1012"/>
        </w:numPr>
      </w:pPr>
      <w:r>
        <w:t xml:space="preserve">Click the Export icon to export the log file.</w:t>
      </w:r>
    </w:p>
    <w:p>
      <w:pPr>
        <w:pStyle w:val="Compact"/>
        <w:numPr>
          <w:ilvl w:val="0"/>
          <w:numId w:val="1012"/>
        </w:numPr>
      </w:pPr>
      <w:r>
        <w:t xml:space="preserve">Click Close.</w:t>
      </w:r>
    </w:p>
    <w:p>
      <w:pPr>
        <w:pStyle w:val="FirstParagraph"/>
      </w:pPr>
      <w:r>
        <w:t xml:space="preserve">For a list of packaging installation log messages and remediation information for common messages, see</w:t>
      </w:r>
      <w:r>
        <w:t xml:space="preserve"> </w:t>
      </w:r>
      <w:hyperlink r:id="rId62">
        <w:r>
          <w:rPr>
            <w:rStyle w:val="Hyperlink"/>
          </w:rPr>
          <w:t xml:space="preserve">Package Installation Log Messages</w:t>
        </w:r>
      </w:hyperlink>
      <w:r>
        <w:t xml:space="preserve">.</w:t>
      </w:r>
    </w:p>
    <w:bookmarkEnd w:id="63"/>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56" Target="media/rId56.png" /><Relationship Type="http://schemas.openxmlformats.org/officeDocument/2006/relationships/image" Id="rId35" Target="media/rId35.png" /><Relationship Type="http://schemas.openxmlformats.org/officeDocument/2006/relationships/image" Id="rId49" Target="media/rId49.jp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hyperlink" Id="rId62" Target="../shared/pkgr_install_msgs.htm" TargetMode="External" /><Relationship Type="http://schemas.openxmlformats.org/officeDocument/2006/relationships/hyperlink" Id="rId21" Target="https://www.archerirm.community/s/archer-use-case-downloads" TargetMode="External" /></Relationships>
</file>

<file path=word/_rels/footnotes.xml.rels><?xml version="1.0" encoding="UTF-8"?><Relationships xmlns="http://schemas.openxmlformats.org/package/2006/relationships"><Relationship Type="http://schemas.openxmlformats.org/officeDocument/2006/relationships/hyperlink" Id="rId62" Target="../shared/pkgr_install_msgs.htm" TargetMode="External" /><Relationship Type="http://schemas.openxmlformats.org/officeDocument/2006/relationships/hyperlink" Id="rId21" Target="https://www.archerirm.community/s/archer-use-case-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2025-03-06T14:36:57Z</dcterms:created>
  <dcterms:modified xsi:type="dcterms:W3CDTF">2025-03-06T14:36:57Z</dcterms:modified>
</cp:coreProperties>
</file>

<file path=docProps/custom.xml><?xml version="1.0" encoding="utf-8"?>
<Properties xmlns="http://schemas.openxmlformats.org/officeDocument/2006/custom-properties" xmlns:vt="http://schemas.openxmlformats.org/officeDocument/2006/docPropsVTypes"/>
</file>