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usando-o-enterprise-risk-management-1"/>
    <w:p>
      <w:pPr>
        <w:pStyle w:val="Heading1"/>
      </w:pPr>
      <w:r>
        <w:t xml:space="preserve">Usando o Enterprise Risk Management</w:t>
      </w:r>
    </w:p>
    <w:p>
      <w:pPr>
        <w:pStyle w:val="FirstParagraph"/>
      </w:pPr>
      <w:r>
        <w:t xml:space="preserve">O caso de uso</w:t>
      </w:r>
      <w:r>
        <w:t xml:space="preserve"> </w:t>
      </w:r>
      <w:r>
        <w:t xml:space="preserve">Archer</w:t>
      </w:r>
      <w:r>
        <w:t xml:space="preserve"> </w:t>
      </w:r>
      <w:r>
        <w:t xml:space="preserve">Enterprise Risk Management oferece suporte a estes processos.</w:t>
      </w:r>
    </w:p>
    <w:p>
      <w:pPr>
        <w:pStyle w:val="BodyText"/>
      </w:pPr>
      <w:r>
        <w:t xml:space="preserve">Nesta página</w:t>
      </w:r>
    </w:p>
    <w:p>
      <w:pPr>
        <w:pStyle w:val="Compact"/>
        <w:numPr>
          <w:ilvl w:val="0"/>
          <w:numId w:val="1001"/>
        </w:numPr>
      </w:pPr>
      <w:hyperlink w:anchor="Identificandolimites">
        <w:r>
          <w:rPr>
            <w:rStyle w:val="Hyperlink"/>
          </w:rPr>
          <w:t xml:space="preserve">Identificando limites</w:t>
        </w:r>
      </w:hyperlink>
    </w:p>
    <w:p>
      <w:pPr>
        <w:pStyle w:val="Compact"/>
        <w:numPr>
          <w:ilvl w:val="0"/>
          <w:numId w:val="1001"/>
        </w:numPr>
      </w:pPr>
      <w:hyperlink w:anchor="Identificandoriscos">
        <w:r>
          <w:rPr>
            <w:rStyle w:val="Hyperlink"/>
          </w:rPr>
          <w:t xml:space="preserve">Identificando riscos</w:t>
        </w:r>
      </w:hyperlink>
    </w:p>
    <w:p>
      <w:pPr>
        <w:pStyle w:val="Compact"/>
        <w:numPr>
          <w:ilvl w:val="0"/>
          <w:numId w:val="1001"/>
        </w:numPr>
      </w:pPr>
      <w:hyperlink w:anchor="Avaliandoriscos">
        <w:r>
          <w:rPr>
            <w:rStyle w:val="Hyperlink"/>
          </w:rPr>
          <w:t xml:space="preserve">Avaliando riscos</w:t>
        </w:r>
      </w:hyperlink>
    </w:p>
    <w:p>
      <w:pPr>
        <w:pStyle w:val="Compact"/>
        <w:numPr>
          <w:ilvl w:val="0"/>
          <w:numId w:val="1001"/>
        </w:numPr>
      </w:pPr>
      <w:hyperlink w:anchor="Xe310f83b9f10fdbe56181a5b40737210a9012f1">
        <w:r>
          <w:rPr>
            <w:rStyle w:val="Hyperlink"/>
          </w:rPr>
          <w:t xml:space="preserve">Gerenciando as avaliações da aprovação de risco</w:t>
        </w:r>
      </w:hyperlink>
    </w:p>
    <w:p>
      <w:pPr>
        <w:pStyle w:val="Compact"/>
        <w:numPr>
          <w:ilvl w:val="0"/>
          <w:numId w:val="1001"/>
        </w:numPr>
      </w:pPr>
      <w:hyperlink w:anchor="Gerenciandoahierarquiaderiscos">
        <w:r>
          <w:rPr>
            <w:rStyle w:val="Hyperlink"/>
          </w:rPr>
          <w:t xml:space="preserve">Gerenciando a hierarquia de riscos</w:t>
        </w:r>
      </w:hyperlink>
    </w:p>
    <w:p>
      <w:pPr>
        <w:pStyle w:val="Compact"/>
        <w:numPr>
          <w:ilvl w:val="0"/>
          <w:numId w:val="1001"/>
        </w:numPr>
      </w:pPr>
      <w:hyperlink w:anchor="Gerandorelat%C3%B3riosderiscos">
        <w:r>
          <w:rPr>
            <w:rStyle w:val="Hyperlink"/>
          </w:rPr>
          <w:t xml:space="preserve">Gerando relatórios de riscos</w:t>
        </w:r>
      </w:hyperlink>
    </w:p>
    <w:bookmarkStart w:id="20" w:name="Identificandolimites"/>
    <w:p>
      <w:pPr>
        <w:pStyle w:val="Heading2"/>
      </w:pPr>
      <w:r>
        <w:t xml:space="preserve">Identificando limites</w:t>
      </w:r>
    </w:p>
    <w:p>
      <w:pPr>
        <w:pStyle w:val="FirstParagraph"/>
      </w:pPr>
      <w:r>
        <w:t xml:space="preserve">Usuários: administrador e gerente de unidade de negócios</w:t>
      </w:r>
    </w:p>
    <w:p>
      <w:pPr>
        <w:pStyle w:val="BodyText"/>
      </w:pPr>
      <w:r>
        <w:t xml:space="preserve">Antes de gerenciar os riscos, os administradores devem documentar o processo de aprovação de riscos de sua organização e definir limites de usuário para aprovações de risco nos nível de empresa, divisão e unidade de negócios. Através de limites definidos, os riscos podem ser encaminhados aos usuários apropriados para aprovação com base no nível de risco. Isso ajuda a aumentar a propriedade e a responsabilidade dos riscos sem interromper as operações diárias e fornece uma melhor documentação de decisões de risco.</w:t>
      </w:r>
    </w:p>
    <w:bookmarkEnd w:id="20"/>
    <w:bookmarkStart w:id="21" w:name="Identificandoriscos"/>
    <w:p>
      <w:pPr>
        <w:pStyle w:val="Heading2"/>
      </w:pPr>
      <w:r>
        <w:t xml:space="preserve">Identificando riscos</w:t>
      </w:r>
    </w:p>
    <w:p>
      <w:pPr>
        <w:pStyle w:val="FirstParagraph"/>
      </w:pPr>
      <w:r>
        <w:t xml:space="preserve">Usuário: gerente de riscos</w:t>
      </w:r>
    </w:p>
    <w:p>
      <w:pPr>
        <w:pStyle w:val="BodyText"/>
      </w:pPr>
      <w:r>
        <w:t xml:space="preserve">O aplicativo Riscos permite que os gerentes de risco documentem e avaliem seus riscos, a transparência necessária e a propriedade para reagir a riscos que excedem os níveis aceitáveis. Os gerentes de risco atribuem aos proprietários de autoridade de risco e valores de aprovação de risco para criar uma hierarquia de limites de aprovação de risco.</w:t>
      </w:r>
    </w:p>
    <w:bookmarkEnd w:id="21"/>
    <w:bookmarkStart w:id="22" w:name="Avaliandoriscos"/>
    <w:p>
      <w:pPr>
        <w:pStyle w:val="Heading2"/>
      </w:pPr>
      <w:r>
        <w:t xml:space="preserve">Avaliando riscos</w:t>
      </w:r>
    </w:p>
    <w:p>
      <w:pPr>
        <w:pStyle w:val="FirstParagraph"/>
      </w:pPr>
      <w:r>
        <w:t xml:space="preserve">Usuário: gerente de riscos</w:t>
      </w:r>
    </w:p>
    <w:p>
      <w:pPr>
        <w:pStyle w:val="BodyText"/>
      </w:pPr>
      <w:r>
        <w:t xml:space="preserve">A abordagem top-down risk assessment permite que os gerentes de risco avaliem os riscos identificados no aplicativo Riscos. As avaliações de risco decrescentes validam os riscos existentes e podem também resultar na identificação de novos riscos a serem adicionados.</w:t>
      </w:r>
    </w:p>
    <w:p>
      <w:pPr>
        <w:pStyle w:val="BodyText"/>
      </w:pPr>
      <w:r>
        <w:t xml:space="preserve">Existem 2 tipos diferentes de top-down risk assessment: Análise em escala ordinal e quantitativa. A Análise em escala ordinal oferece dois métodos: qualitativo e semiquantitativo. Avaliações quantitativas requerem o Archer Insight.</w:t>
      </w:r>
    </w:p>
    <w:bookmarkEnd w:id="22"/>
    <w:bookmarkStart w:id="23" w:name="X2b0f68a1f53e1b9813960f419a4da5dc35d56da"/>
    <w:p>
      <w:pPr>
        <w:pStyle w:val="Heading2"/>
      </w:pPr>
      <w:r>
        <w:t xml:space="preserve">Gerenciando as avaliações da aprovação de risco</w:t>
      </w:r>
    </w:p>
    <w:p>
      <w:pPr>
        <w:pStyle w:val="FirstParagraph"/>
      </w:pPr>
      <w:r>
        <w:t xml:space="preserve">Usuário: Proprietário da autoridade</w:t>
      </w:r>
    </w:p>
    <w:p>
      <w:pPr>
        <w:pStyle w:val="BodyText"/>
      </w:pPr>
      <w:r>
        <w:t xml:space="preserve">Após a avaliação de um risco, o Gerente de risco pode criar uma Avaliação de aprovação de risco para notificar o Proprietário da autoridade de que o risco está pronto para análise. Isso permite que os riscos sejam roteados para o proprietário da autoridade apropriada com base nos limites definidos anteriormente. Isso ajuda a aumentar a propriedade e a responsabilidade dos riscos sem interromper as operações diárias e fornece uma melhor documentação de decisões de risco.</w:t>
      </w:r>
    </w:p>
    <w:bookmarkEnd w:id="23"/>
    <w:bookmarkStart w:id="25" w:name="Gerenciandoahierarquiaderiscos"/>
    <w:p>
      <w:pPr>
        <w:pStyle w:val="Heading2"/>
      </w:pPr>
      <w:r>
        <w:t xml:space="preserve">Gerenciando a hierarquia de riscos</w:t>
      </w:r>
    </w:p>
    <w:p>
      <w:pPr>
        <w:pStyle w:val="FirstParagraph"/>
      </w:pPr>
      <w:r>
        <w:t xml:space="preserve">Usuário: gerente de riscos</w:t>
      </w:r>
    </w:p>
    <w:p>
      <w:pPr>
        <w:pStyle w:val="BodyText"/>
      </w:pPr>
      <w:r>
        <w:t xml:space="preserve">O aplicativo Hierarquia de risco é um componente nas agregações e roll-ups de risco. Esse aplicativo permite que uma organização transfira os riscos do registro de riscos para um nível de resumo intermediário e, depois, para um nível de resumo corporativo. Os riscos corporativos (nível superior) são riscos descritos amplamente no nível mais alto de uma organização; eles representam um acúmulo de todos os riscos de resumo intermediário. Para riscos qualitativos, o resumo intermediário é o nível hierárquico que fica entre a aplicação Riscos e o nível de risco corporativo. Para riscos qualitativos, o resumo intermediário é o nível hierárquico que fica entre a aplicação Declaração de riscos e o nível de risco corporativo. Os riscos quantitativos podem estar diretamente associados a qualquer nível da Hierarquia de riscos. Os riscos qualitativos só possam ser associados ao nível mais inferior, o nível do resumo intermédio. Os riscos quantitativos requerem o</w:t>
      </w:r>
      <w:r>
        <w:t xml:space="preserve"> </w:t>
      </w:r>
      <w:hyperlink r:id="rId24">
        <w:r>
          <w:rPr>
            <w:rStyle w:val="Hyperlink"/>
          </w:rPr>
          <w:t xml:space="preserve">Archer Insight</w:t>
        </w:r>
      </w:hyperlink>
      <w:r>
        <w:t xml:space="preserve">.</w:t>
      </w:r>
    </w:p>
    <w:bookmarkEnd w:id="25"/>
    <w:bookmarkStart w:id="26" w:name="Gerandorelatóriosderiscos"/>
    <w:p>
      <w:pPr>
        <w:pStyle w:val="Heading2"/>
      </w:pPr>
      <w:r>
        <w:t xml:space="preserve">Gerando relatórios de riscos</w:t>
      </w:r>
    </w:p>
    <w:p>
      <w:pPr>
        <w:pStyle w:val="FirstParagraph"/>
      </w:pPr>
      <w:r>
        <w:t xml:space="preserve">Usuário: Gerente de riscos</w:t>
      </w:r>
    </w:p>
    <w:p>
      <w:pPr>
        <w:pStyle w:val="BodyText"/>
      </w:pPr>
      <w:r>
        <w:t xml:space="preserve">Para obter uma imagem completa dos riscos em cada unidade de negócios, os Gerentes de risco podem relatar os riscos e seus cenários de risco relacionados. Os relatórios de riscos permite aos Gerentes de risco visualizar o nível de risco e a data da última avaliação de um risco e um cenário de riscos.</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elp.archerirm.cloud/insight_61301/Content/Insight/archer_insight.htm" TargetMode="External" /></Relationships>
</file>

<file path=word/_rels/footnotes.xml.rels><?xml version="1.0" encoding="UTF-8"?><Relationships xmlns="http://schemas.openxmlformats.org/package/2006/relationships"><Relationship Type="http://schemas.openxmlformats.org/officeDocument/2006/relationships/hyperlink" Id="rId24" Target="https://help.archerirm.cloud/insight_61301/Content/Insight/archer_insigh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2025-03-06T14:39:20Z</dcterms:created>
  <dcterms:modified xsi:type="dcterms:W3CDTF">2025-03-06T14:39:20Z</dcterms:modified>
</cp:coreProperties>
</file>

<file path=docProps/custom.xml><?xml version="1.0" encoding="utf-8"?>
<Properties xmlns="http://schemas.openxmlformats.org/officeDocument/2006/custom-properties" xmlns:vt="http://schemas.openxmlformats.org/officeDocument/2006/docPropsVTypes"/>
</file>