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mensagens-de-instalação-do-pacote-1"/>
    <w:p>
      <w:pPr>
        <w:pStyle w:val="Heading1"/>
      </w:pPr>
      <w:r>
        <w:t xml:space="preserve">Mensagens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01"/>
              </w:numPr>
            </w:pPr>
            <w:r>
              <w:t xml:space="preserve">A atualização não estava no pacote de origem.</w:t>
            </w:r>
          </w:p>
          <w:p>
            <w:pPr>
              <w:pStyle w:val="Compact"/>
              <w:numPr>
                <w:ilvl w:val="0"/>
                <w:numId w:val="1001"/>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2"/>
              </w:numPr>
            </w:pPr>
            <w:r>
              <w:t xml:space="preserve">Instale o pacote do caso de uso contendo o aplicativo relacionado. Você deve ter uma licença para o aplicativo relacionado.</w:t>
            </w:r>
          </w:p>
          <w:p>
            <w:pPr>
              <w:pStyle w:val="Compact"/>
              <w:numPr>
                <w:ilvl w:val="0"/>
                <w:numId w:val="100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03"/>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03"/>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21">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4"/>
              </w:numPr>
            </w:pPr>
            <w:r>
              <w:t xml:space="preserve">Instale o pacote do caso de uso contendo o aplicativo relacionado. Você deve ter uma licença para o aplicativo relacionado.</w:t>
            </w:r>
          </w:p>
          <w:p>
            <w:pPr>
              <w:pStyle w:val="Compact"/>
              <w:numPr>
                <w:ilvl w:val="0"/>
                <w:numId w:val="1004"/>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05"/>
              </w:numPr>
            </w:pPr>
            <w:r>
              <w:t xml:space="preserve">Modifique a fórmula para remover a referência ao campo indisponível.</w:t>
            </w:r>
          </w:p>
          <w:p>
            <w:pPr>
              <w:pStyle w:val="Compact"/>
              <w:numPr>
                <w:ilvl w:val="0"/>
                <w:numId w:val="1005"/>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06"/>
              </w:numPr>
            </w:pPr>
            <w:r>
              <w:t xml:space="preserve">Instale o pacote de caso de uso que contém o aplicativo relacionado (para obter o campo ausente). Você deve ter uma licença para o aplicativo relacionado.</w:t>
            </w:r>
          </w:p>
          <w:p>
            <w:pPr>
              <w:pStyle w:val="Compact"/>
              <w:numPr>
                <w:ilvl w:val="0"/>
                <w:numId w:val="1006"/>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07"/>
              </w:numPr>
            </w:pPr>
            <w:r>
              <w:t xml:space="preserve">Verifique se o serviço de workflow avançado e o serviço de trabalho estão em execução.</w:t>
            </w:r>
          </w:p>
          <w:p>
            <w:pPr>
              <w:pStyle w:val="Compact"/>
              <w:numPr>
                <w:ilvl w:val="0"/>
                <w:numId w:val="1007"/>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2025-03-06T14:40:48Z</dcterms:created>
  <dcterms:modified xsi:type="dcterms:W3CDTF">2025-03-06T14:40:48Z</dcterms:modified>
</cp:coreProperties>
</file>

<file path=docProps/custom.xml><?xml version="1.0" encoding="utf-8"?>
<Properties xmlns="http://schemas.openxmlformats.org/officeDocument/2006/custom-properties" xmlns:vt="http://schemas.openxmlformats.org/officeDocument/2006/docPropsVTypes"/>
</file>