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Xeee8c54b827a965c0ed50577ebbe12d0dd35ec5"/>
    <w:p>
      <w:pPr>
        <w:pStyle w:val="Heading1"/>
      </w:pPr>
      <w:r>
        <w:t xml:space="preserve">Notas da versão do Gerenciamento de principais indicadores 2024.03</w:t>
      </w:r>
    </w:p>
    <w:p>
      <w:pPr>
        <w:pStyle w:val="FirstParagraph"/>
      </w:pPr>
      <w:r>
        <w:t xml:space="preserve">As seguintes alterações foram feitas nessa versão.</w:t>
      </w:r>
    </w:p>
    <w:p>
      <w:pPr>
        <w:numPr>
          <w:ilvl w:val="0"/>
          <w:numId w:val="1001"/>
        </w:numPr>
      </w:pPr>
      <w:r>
        <w:t xml:space="preserve">O campo Status foi renomeado como Status da métrica. Este campo deve ser usado para identificar o status ou disposição geral atual da métrica.</w:t>
      </w:r>
    </w:p>
    <w:p>
      <w:pPr>
        <w:numPr>
          <w:ilvl w:val="0"/>
          <w:numId w:val="1001"/>
        </w:numPr>
      </w:pPr>
      <w:r>
        <w:t xml:space="preserve">O campo Status atual foi renomeado como Status do resultado. Este campo destina-se a indicar o status dos resultados da métrica associada.</w:t>
      </w:r>
    </w:p>
    <w:p>
      <w:pPr>
        <w:numPr>
          <w:ilvl w:val="0"/>
          <w:numId w:val="1001"/>
        </w:numPr>
      </w:pPr>
      <w:r>
        <w:t xml:space="preserve">O conceito de status de limite para limites numéricos ou qualitativos foi separado do status do resultado da métrica. Um valor de status limite é então resolvido para um status de métrica, como Verde = Aprovado, Âmbar = Aprovado, mas Vermelho = Reprovado.</w:t>
      </w:r>
    </w:p>
    <w:p>
      <w:pPr>
        <w:numPr>
          <w:ilvl w:val="0"/>
          <w:numId w:val="1001"/>
        </w:numPr>
      </w:pPr>
      <w:r>
        <w:t xml:space="preserve">Vários relatórios foram revisados ​​para acomodar a separação do status do Limite e do status da Métrica.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2025-03-06T14:40:55Z</dcterms:created>
  <dcterms:modified xsi:type="dcterms:W3CDTF">2025-03-06T14:40:55Z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