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Adicionando ações - Aplicar layout condicional</w:t>
      </w:r>
    </w:p>
    <w:bookmarkStart w:id="24" w:name="mc-main-content"/>
    <w:bookmarkStart w:id="23" w:name="X087dfbf324210758ae115453a85efce7cc174ee"/>
    <w:p>
      <w:pPr>
        <w:pStyle w:val="Heading1"/>
      </w:pPr>
      <w:r>
        <w:t xml:space="preserve">Adicionando ações Aplicar layout condicional</w:t>
      </w:r>
    </w:p>
    <w:p>
      <w:pPr>
        <w:pStyle w:val="FirstParagraph"/>
      </w:pPr>
      <w:r>
        <w:t xml:space="preserve">A ação Aplicar layout condicional (ACL) modifica os elementos exibidos em um registro e ajusta as propriedades de campos específicos.</w:t>
      </w:r>
    </w:p>
    <w:p>
      <w:pPr>
        <w:pStyle w:val="BodyText"/>
      </w:pPr>
      <w:r>
        <w:t xml:space="preserve">As ações ACL afetam apenas os modos de exibição e edição. Você pode determinar quais seções, campos, objetos personalizados da interface e objetos de caixa de texto são exibidos ou não, tornar os campos obrigatórios ou transformar as seções ou campos em itens somente leitura. As ações ACL podem ser configuradas para ser aplicadas a usuários ou grupos específicos ou ambos, portanto, a apresentação pode variar para cada usuário.</w:t>
      </w:r>
    </w:p>
    <w:p>
      <w:pPr>
        <w:pStyle w:val="BodyText"/>
      </w:pPr>
      <w:r>
        <w:t xml:space="preserve">À exceção das configurações do campo obrigatório, as ACLs são destinadas a facilitar a entrada e a visualização de dados no formulário para um aplicativo ou questionário específico. Os campos ocultos por uma ação ACL ainda ficam disponíveis em resultados da pesquisa e filtros para a definição de relatórios, pesquisas e notificações. Os dados que estiverem ocultos para um usuário por uma ação ACL não podem ser impressos ou exportados por esse usuário. As permissões de acesso ao campo ainda são aplicadas para a impressão e exportação.</w:t>
      </w:r>
    </w:p>
    <w:p>
      <w:pPr>
        <w:pStyle w:val="BodyText"/>
      </w:pPr>
      <w:r>
        <w:t xml:space="preserve">Nesta página</w:t>
      </w:r>
    </w:p>
    <w:p>
      <w:pPr>
        <w:pStyle w:val="Compact"/>
        <w:numPr>
          <w:ilvl w:val="0"/>
          <w:numId w:val="1001"/>
        </w:numPr>
      </w:pPr>
      <w:hyperlink w:anchor="Xfa0561109e1486bf9f395646ef35786d9c889b3">
        <w:r>
          <w:rPr>
            <w:rStyle w:val="Hyperlink"/>
          </w:rPr>
          <w:t xml:space="preserve">Diretrizes para usar esse tipo de ação</w:t>
        </w:r>
      </w:hyperlink>
    </w:p>
    <w:p>
      <w:pPr>
        <w:pStyle w:val="Compact"/>
        <w:numPr>
          <w:ilvl w:val="0"/>
          <w:numId w:val="1001"/>
        </w:numPr>
      </w:pPr>
      <w:hyperlink w:anchor="Adicionarumaa%C3%A7%C3%A3oACL">
        <w:r>
          <w:rPr>
            <w:rStyle w:val="Hyperlink"/>
          </w:rPr>
          <w:t xml:space="preserve">Adicionar uma ação ACL</w:t>
        </w:r>
      </w:hyperlink>
    </w:p>
    <w:bookmarkStart w:id="21" w:name="Diretrizesparausaressetipodeação"/>
    <w:p>
      <w:pPr>
        <w:pStyle w:val="Heading2"/>
      </w:pPr>
      <w:r>
        <w:t xml:space="preserve">Diretrizes para usar esse tipo de ação</w:t>
      </w:r>
    </w:p>
    <w:p>
      <w:pPr>
        <w:pStyle w:val="FirstParagraph"/>
      </w:pPr>
      <w:r>
        <w:t xml:space="preserve">Durante o trabalho nessa seção, lembre-se dos seguintes pontos:</w:t>
      </w:r>
    </w:p>
    <w:p>
      <w:pPr>
        <w:numPr>
          <w:ilvl w:val="0"/>
          <w:numId w:val="1002"/>
        </w:numPr>
      </w:pPr>
      <w:r>
        <w:t xml:space="preserve">O usuário deve ter privilégios de edição para editar um campo. As configurações desta página não concedem privilégios de edição a uma conta que já não os tenha.</w:t>
      </w:r>
    </w:p>
    <w:p>
      <w:pPr>
        <w:numPr>
          <w:ilvl w:val="0"/>
          <w:numId w:val="1002"/>
        </w:numPr>
      </w:pPr>
      <w:r>
        <w:t xml:space="preserve">Tenha cuidado ao optar por ocultar um campo obrigatório. O campo ainda será obrigatório, mesmo que não seja exibido. Se o campo obrigatório não estiver visível para o usuário, ele não poderá salvar o registro. Para resolver isso, modifique o aplicativo para exibir ao usuário o campo obrigatório ou altere as configurações do campo para que não seja mais obrigatório.</w:t>
      </w:r>
    </w:p>
    <w:p>
      <w:pPr>
        <w:numPr>
          <w:ilvl w:val="0"/>
          <w:numId w:val="1002"/>
        </w:numPr>
      </w:pPr>
      <w:r>
        <w:t xml:space="preserve">As configurações dessa seção não alteram o layout da página. Para alterar o layout, use a guia Layout da página Gerenciar aplicativos. Se o layout do aplicativo tiver várias guias, a seção Configuração de layout conterá várias guias. Espaços reservados de um objeto de tela ainda poderão ser exibidos, mesmo que o objeto não o seja.</w:t>
      </w:r>
    </w:p>
    <w:p>
      <w:pPr>
        <w:numPr>
          <w:ilvl w:val="0"/>
          <w:numId w:val="1002"/>
        </w:numPr>
      </w:pPr>
      <w:r>
        <w:t xml:space="preserve">Regras de nível de campo Uma ação ACL não dá aos usuários adicionados permissões de campo, mas pode restringi-las.</w:t>
      </w:r>
    </w:p>
    <w:p>
      <w:pPr>
        <w:numPr>
          <w:ilvl w:val="1"/>
          <w:numId w:val="1003"/>
        </w:numPr>
      </w:pPr>
      <w:r>
        <w:t xml:space="preserve">Se um campo estiver definido como Exibir e o usuário não tiver permissões de leitura do campo, este permanecerá oculto para o usuário.</w:t>
      </w:r>
    </w:p>
    <w:p>
      <w:pPr>
        <w:numPr>
          <w:ilvl w:val="1"/>
          <w:numId w:val="1003"/>
        </w:numPr>
      </w:pPr>
      <w:r>
        <w:t xml:space="preserve">Se um usuário tiver permissões totais para um campo definido como Somente leitura em uma ação ACL, o usuário não poderá modificar o campo.</w:t>
      </w:r>
    </w:p>
    <w:p>
      <w:pPr>
        <w:numPr>
          <w:ilvl w:val="1"/>
          <w:numId w:val="1003"/>
        </w:numPr>
      </w:pPr>
      <w:r>
        <w:t xml:space="preserve">Se um campo não for exibido em virtude de uma ação ACL, um usuário com permissões de campo ainda poderá pesquisar o campo e as funções, como alimentador de dados e a API (Application Programming Interface) da Web ainda poderá referenciar esse campo.</w:t>
      </w:r>
    </w:p>
    <w:p>
      <w:pPr>
        <w:numPr>
          <w:ilvl w:val="0"/>
          <w:numId w:val="1002"/>
        </w:numPr>
      </w:pPr>
      <w:r>
        <w:t xml:space="preserve">Um campo definido como Obrigatório em um aplicativo ainda pode ser definido como 1 das seguintes opções: Utilizar configurações padrão, Exibir, Não exibir e Somente leitura.</w:t>
      </w:r>
    </w:p>
    <w:p>
      <w:pPr>
        <w:numPr>
          <w:ilvl w:val="1"/>
          <w:numId w:val="1004"/>
        </w:numPr>
      </w:pPr>
      <w:r>
        <w:t xml:space="preserve">Se um campo obrigatório estiver definido como Somente leitura ou Não exibir e estiver oculto, ele ainda será obrigatório e o usuário não poderá salvar o registro.</w:t>
      </w:r>
    </w:p>
    <w:p>
      <w:pPr>
        <w:numPr>
          <w:ilvl w:val="0"/>
          <w:numId w:val="1002"/>
        </w:numPr>
      </w:pPr>
      <w:r>
        <w:t xml:space="preserve">Os objetos de caixa de texto, objetos personalizados e os gráficos da análise de tendências têm as seguintes opções: Utilizar configurações padrão, Exibir e Não exibir.</w:t>
      </w:r>
    </w:p>
    <w:p>
      <w:pPr>
        <w:numPr>
          <w:ilvl w:val="0"/>
          <w:numId w:val="1002"/>
        </w:numPr>
      </w:pPr>
      <w:r>
        <w:t xml:space="preserve">Os objetos de espaço reservado não podem ser modificados por uma ação ACL e não têm nenhuma opção disponível.</w:t>
      </w:r>
    </w:p>
    <w:p>
      <w:pPr>
        <w:numPr>
          <w:ilvl w:val="0"/>
          <w:numId w:val="1002"/>
        </w:numPr>
      </w:pPr>
      <w:r>
        <w:t xml:space="preserve">Alterações em um aplicativo podem afetar opções no nível do campo configuradas anteriormente. Se um campo com opções no nível do campo for movido para uma nova seção, essas opções serão avaliadas de acordo com regras de preferência de resolução de conflito de ACL. As opções no nível do campo são afetadas especificamente quando uma nova seção tem opções no nível da seção mais restritivas que as respectivas opções no nível do campo. Consulte</w:t>
      </w:r>
      <w:r>
        <w:t xml:space="preserve"> </w:t>
      </w:r>
      <w:hyperlink r:id="rId20">
        <w:r>
          <w:rPr>
            <w:rStyle w:val="Hyperlink"/>
          </w:rPr>
          <w:t xml:space="preserve">Resolução de conflitos para ações DDE</w:t>
        </w:r>
      </w:hyperlink>
      <w:r>
        <w:t xml:space="preserve"> </w:t>
      </w:r>
      <w:r>
        <w:t xml:space="preserve">para obter informações sobre como corrigir conflitos de ACL.</w:t>
      </w:r>
    </w:p>
    <w:bookmarkEnd w:id="21"/>
    <w:bookmarkStart w:id="22" w:name="AdicionarumaaçãoACL"/>
    <w:p>
      <w:pPr>
        <w:pStyle w:val="Heading2"/>
      </w:pPr>
      <w:r>
        <w:t xml:space="preserve">Adicionar uma ação ACL</w:t>
      </w:r>
    </w:p>
    <w:p>
      <w:pPr>
        <w:pStyle w:val="Compact"/>
        <w:numPr>
          <w:ilvl w:val="0"/>
          <w:numId w:val="1005"/>
        </w:numPr>
      </w:pPr>
      <w:r>
        <w:t xml:space="preserve">Em seu aplicativo ou questionário, selecione o layout.</w:t>
      </w:r>
    </w:p>
    <w:p>
      <w:pPr>
        <w:pStyle w:val="Compact"/>
        <w:numPr>
          <w:ilvl w:val="0"/>
          <w:numId w:val="1005"/>
        </w:numPr>
      </w:pPr>
      <w:r>
        <w:t xml:space="preserve">Clique na guia Designer e, em seguida, na guia Ações.</w:t>
      </w:r>
    </w:p>
    <w:p>
      <w:pPr>
        <w:pStyle w:val="Compact"/>
        <w:numPr>
          <w:ilvl w:val="0"/>
          <w:numId w:val="1005"/>
        </w:numPr>
      </w:pPr>
      <w:r>
        <w:t xml:space="preserve">Na seção Informações gerais, digite um nome e selecione o tipo de ação.</w:t>
      </w:r>
    </w:p>
    <w:p>
      <w:pPr>
        <w:pStyle w:val="Compact"/>
        <w:numPr>
          <w:ilvl w:val="0"/>
          <w:numId w:val="1005"/>
        </w:numPr>
      </w:pPr>
      <w:r>
        <w:t xml:space="preserve">Na seção Configuração do layout, faça o seguinte:</w:t>
      </w:r>
    </w:p>
    <w:p>
      <w:pPr>
        <w:numPr>
          <w:ilvl w:val="1"/>
          <w:numId w:val="1006"/>
        </w:numPr>
      </w:pPr>
      <w:r>
        <w:t xml:space="preserve">Determine como você quer exibir as seções. Para selecionar as opções de exibição, no cabeçalho da seção, clique no</w:t>
      </w:r>
      <w:r>
        <w:t xml:space="preserve"> </w:t>
      </w:r>
      <w:r>
        <w:t xml:space="preserve">menu suspenso</w:t>
      </w:r>
      <w:r>
        <w:t xml:space="preserve">.</w:t>
      </w:r>
    </w:p>
    <w:p>
      <w:pPr>
        <w:pStyle w:val="Compact"/>
      </w:pPr>
      <w:r>
        <w:t xml:space="preserve">A tabela a seguir exibe as opções no nível de seção.</w:t>
      </w:r>
    </w:p>
    <w:tbl>
      <w:tblPr>
        <w:tblStyle w:val="Table"/>
        <w:tblW w:type="auto" w:w="0"/>
        <w:jc w:val="left"/>
        <w:tblInd w:w="1440" w:type="dxa"/>
        <w:tblLook w:firstRow="1" w:lastRow="0" w:firstColumn="0" w:lastColumn="0" w:noHBand="0" w:noVBand="0" w:val="0020"/>
        <w:tblCaption w:val="A tabela a seguir exibe as opções no nível de seção."/>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Utilizar configurações padrão</w:t>
            </w:r>
          </w:p>
        </w:tc>
        <w:tc>
          <w:tcPr/>
          <w:p>
            <w:pPr>
              <w:pStyle w:val="BodyText"/>
            </w:pPr>
            <w:r>
              <w:t xml:space="preserve">Todos os campos e objetos da seção são exibidos. Campos e objetos individuais da seção podem ter opções configuradas no nível do campo.</w:t>
            </w:r>
          </w:p>
        </w:tc>
      </w:tr>
      <w:tr>
        <w:tc>
          <w:tcPr/>
          <w:p>
            <w:pPr>
              <w:pStyle w:val="BodyText"/>
            </w:pPr>
            <w:r>
              <w:t xml:space="preserve">Vídeo</w:t>
            </w:r>
          </w:p>
        </w:tc>
        <w:tc>
          <w:tcPr/>
          <w:p>
            <w:pPr>
              <w:pStyle w:val="BodyText"/>
            </w:pPr>
            <w:r>
              <w:t xml:space="preserve">A exibição de todos os campos e objetos da seção é forçada (sujeita às permissões de campo do usuário). Campos e objetos individuais da seção podem ter opções configuradas no nível do campo.</w:t>
            </w:r>
          </w:p>
        </w:tc>
      </w:tr>
      <w:tr>
        <w:tc>
          <w:tcPr/>
          <w:p>
            <w:pPr>
              <w:pStyle w:val="BodyText"/>
            </w:pPr>
            <w:r>
              <w:t xml:space="preserve">Somente leitura</w:t>
            </w:r>
          </w:p>
        </w:tc>
        <w:tc>
          <w:tcPr/>
          <w:p>
            <w:pPr>
              <w:pStyle w:val="BodyText"/>
            </w:pPr>
            <w:r>
              <w:t xml:space="preserve">Todos os campos da seção são exibidos como somente leitura e não ficam disponíveis para edição.</w:t>
            </w:r>
          </w:p>
          <w:p>
            <w:pPr>
              <w:pStyle w:val="BodyText"/>
            </w:pPr>
            <w:r>
              <w:t xml:space="preserve">Esta opção afeta todos os campos da seção, exceto os objetos que não são campos da seção, como a interface personalizada e os objetos de caixa de texto. Campos individuais da seção podem ter opções configuradas no nível do campo. Os objetos da seção funcionam conforme configurados originalmente.</w:t>
            </w:r>
          </w:p>
        </w:tc>
      </w:tr>
      <w:tr>
        <w:tc>
          <w:tcPr/>
          <w:p>
            <w:pPr>
              <w:pStyle w:val="BodyText"/>
            </w:pPr>
            <w:r>
              <w:t xml:space="preserve">Não exibir</w:t>
            </w:r>
          </w:p>
        </w:tc>
        <w:tc>
          <w:tcPr/>
          <w:p>
            <w:pPr>
              <w:pStyle w:val="BodyText"/>
            </w:pPr>
            <w:r>
              <w:t xml:space="preserve">Todos os campos e objetos da seção não são exibidos. Campos e objetos individuais da seção não podem ter opções configuradas no nível do campo.</w:t>
            </w:r>
          </w:p>
        </w:tc>
      </w:tr>
    </w:tbl>
    <w:p>
      <w:pPr>
        <w:numPr>
          <w:ilvl w:val="1"/>
          <w:numId w:val="1000"/>
        </w:numPr>
      </w:pPr>
      <w:r>
        <w:rPr>
          <w:b/>
          <w:bCs/>
        </w:rPr>
        <w:t xml:space="preserve">Observação:</w:t>
      </w:r>
      <w:r>
        <w:t xml:space="preserve"> </w:t>
      </w:r>
      <w:r>
        <w:t xml:space="preserve">Uma opção no nível da seção pode se sobrepor a uma opção no nível do campo. Por exemplo, se houver um campo obrigatório em 1 seção e você movê-lo para outra seção que tenha uma configuração de nível de seção Não exibir, o campo não será mais obrigatório nem será exibido.</w:t>
      </w:r>
    </w:p>
    <w:p>
      <w:pPr>
        <w:pStyle w:val="Compact"/>
        <w:numPr>
          <w:ilvl w:val="1"/>
          <w:numId w:val="1006"/>
        </w:numPr>
      </w:pPr>
      <w:r>
        <w:t xml:space="preserve">Determine como você quer exibir os campos. Para selecionar as opções de exibição, no cabeçalho do nome do campo, clique no</w:t>
      </w:r>
      <w:r>
        <w:t xml:space="preserve"> </w:t>
      </w:r>
      <w:r>
        <w:t xml:space="preserve">menu suspenso</w:t>
      </w:r>
      <w:r>
        <w:t xml:space="preserve">.</w:t>
      </w:r>
    </w:p>
    <w:p>
      <w:pPr>
        <w:pStyle w:val="Compact"/>
      </w:pPr>
      <w:r>
        <w:t xml:space="preserve">A tabela a seguir descreve as opções disponíveis no nível de campo. Quando você seleciona uma opção, o ícone da opção é exibido com o nome do campo no layout.</w:t>
      </w:r>
    </w:p>
    <w:tbl>
      <w:tblPr>
        <w:tblStyle w:val="Table"/>
        <w:tblW w:type="auto" w:w="0"/>
        <w:jc w:val="left"/>
        <w:tblInd w:w="1440" w:type="dxa"/>
        <w:tblLook w:firstRow="1" w:lastRow="0" w:firstColumn="0" w:lastColumn="0" w:noHBand="0" w:noVBand="0" w:val="0020"/>
        <w:tblCaption w:val="A tabela a seguir descreve as opções disponíveis no nível de campo. Quando você seleciona uma opção, o ícone da opção é exibido com o nome do campo no layout."/>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Utilizar configurações padrão</w:t>
            </w:r>
          </w:p>
        </w:tc>
        <w:tc>
          <w:tcPr/>
          <w:p>
            <w:pPr>
              <w:pStyle w:val="BodyText"/>
            </w:pPr>
            <w:r>
              <w:t xml:space="preserve">Os campos se comportam conforme definido.</w:t>
            </w:r>
          </w:p>
        </w:tc>
      </w:tr>
      <w:tr>
        <w:tc>
          <w:tcPr/>
          <w:p>
            <w:pPr>
              <w:pStyle w:val="BodyText"/>
            </w:pPr>
            <w:r>
              <w:t xml:space="preserve">Vídeo</w:t>
            </w:r>
          </w:p>
        </w:tc>
        <w:tc>
          <w:tcPr/>
          <w:p>
            <w:pPr>
              <w:pStyle w:val="BodyText"/>
            </w:pPr>
            <w:r>
              <w:t xml:space="preserve">A exibição do campo é forçada (sujeita às permissões de campo do usuário).</w:t>
            </w:r>
          </w:p>
        </w:tc>
      </w:tr>
      <w:tr>
        <w:tc>
          <w:tcPr/>
          <w:p>
            <w:pPr>
              <w:pStyle w:val="BodyText"/>
            </w:pPr>
            <w:r>
              <w:t xml:space="preserve">Obrigatório</w:t>
            </w:r>
          </w:p>
        </w:tc>
        <w:tc>
          <w:tcPr/>
          <w:p>
            <w:pPr>
              <w:pStyle w:val="BodyText"/>
            </w:pPr>
            <w:r>
              <w:t xml:space="preserve">O campo é obrigatório.</w:t>
            </w:r>
          </w:p>
          <w:p>
            <w:pPr>
              <w:pStyle w:val="BodyText"/>
            </w:pPr>
            <w:r>
              <w:t xml:space="preserve">A opção Obrigatório não está disponível para campos que não podem ser definidos como Obrigatório em um aplicativo.</w:t>
            </w:r>
          </w:p>
        </w:tc>
      </w:tr>
      <w:tr>
        <w:tc>
          <w:tcPr/>
          <w:p>
            <w:pPr>
              <w:pStyle w:val="BodyText"/>
            </w:pPr>
            <w:r>
              <w:t xml:space="preserve">Somente leitura</w:t>
            </w:r>
          </w:p>
        </w:tc>
        <w:tc>
          <w:tcPr/>
          <w:p>
            <w:pPr>
              <w:pStyle w:val="BodyText"/>
            </w:pPr>
            <w:r>
              <w:t xml:space="preserve">O campo é exibido como somente leitura e não fica disponível para edição.</w:t>
            </w:r>
          </w:p>
          <w:p>
            <w:pPr>
              <w:pStyle w:val="BodyText"/>
            </w:pPr>
            <w:r>
              <w:t xml:space="preserve">A opção Somente leitura não está disponível para campos que são basicamente somente leitura, por exemplo, campos do sistema.</w:t>
            </w:r>
          </w:p>
        </w:tc>
      </w:tr>
      <w:tr>
        <w:tc>
          <w:tcPr/>
          <w:p>
            <w:pPr>
              <w:pStyle w:val="BodyText"/>
            </w:pPr>
            <w:r>
              <w:t xml:space="preserve">Não exibir</w:t>
            </w:r>
          </w:p>
        </w:tc>
        <w:tc>
          <w:tcPr/>
          <w:p>
            <w:pPr>
              <w:pStyle w:val="BodyText"/>
            </w:pPr>
            <w:r>
              <w:t xml:space="preserve">O campo não é exibido.</w:t>
            </w:r>
          </w:p>
        </w:tc>
      </w:tr>
    </w:tbl>
    <w:p>
      <w:pPr>
        <w:pStyle w:val="Compact"/>
        <w:numPr>
          <w:ilvl w:val="0"/>
          <w:numId w:val="1005"/>
        </w:numPr>
      </w:pPr>
      <w:r>
        <w:t xml:space="preserve">Na seção Usuários/grupos qualificados, selecione os usuários e grupos que você quer que tenham acesso ao layout condicional.</w:t>
      </w:r>
    </w:p>
    <w:p>
      <w:pPr>
        <w:numPr>
          <w:ilvl w:val="0"/>
          <w:numId w:val="1005"/>
        </w:numPr>
      </w:pPr>
      <w:r>
        <w:t xml:space="preserve">Uma ação ACL deve ter pelo menos 1 usuário, grupo ou campo (usuários/grupos ou permissões de registro) especificado para salvar a ação. O usuário, grupo ou campo especificado determina a quais usuários a ação ACL se aplica. Quando uma lista de usuários/grupos ou um campo Permissões de registro estiver selecionado em uma ação ACL, apenas os dados comprometidos no banco de dados serão usados para determinar se a ação ACL será aplicada ao usuário especificado.</w:t>
      </w:r>
    </w:p>
    <w:p>
      <w:pPr>
        <w:numPr>
          <w:ilvl w:val="0"/>
          <w:numId w:val="1000"/>
        </w:numPr>
      </w:pPr>
      <w:r>
        <w:t xml:space="preserve">A opção Excluir permite que você exclua usuários, grupos ou campos de uma ação ACL. O grupo Todos não pode ser excluído.</w:t>
      </w:r>
    </w:p>
    <w:p>
      <w:pPr>
        <w:pStyle w:val="Compact"/>
      </w:pPr>
      <w:r>
        <w:t xml:space="preserve">A tabela a seguir mostra como a opção de exclusão se aplica a usuários, grupos e campos.</w:t>
      </w:r>
    </w:p>
    <w:tbl>
      <w:tblPr>
        <w:tblStyle w:val="Table"/>
        <w:tblW w:type="auto" w:w="0"/>
        <w:jc w:val="left"/>
        <w:tblInd w:w="720" w:type="dxa"/>
        <w:tblLook w:firstRow="1" w:lastRow="0" w:firstColumn="0" w:lastColumn="0" w:noHBand="0" w:noVBand="0" w:val="0020"/>
        <w:tblCaption w:val="A tabela a seguir mostra como a opção de exclusão se aplica a usuários, grupos e campos."/>
      </w:tblPr>
      <w:tblGrid>
        <w:gridCol w:w="3960"/>
        <w:gridCol w:w="3960"/>
      </w:tblGrid>
      <w:tr>
        <w:trPr>
          <w:tblHeader w:val="on"/>
        </w:trPr>
        <w:tc>
          <w:tcPr/>
          <w:p>
            <w:pPr>
              <w:pStyle w:val="BodyText"/>
            </w:pPr>
            <w:r>
              <w:t xml:space="preserve">Regra</w:t>
            </w:r>
          </w:p>
        </w:tc>
        <w:tc>
          <w:tcPr/>
          <w:p>
            <w:pPr>
              <w:pStyle w:val="BodyText"/>
            </w:pPr>
            <w:r>
              <w:t xml:space="preserve">Comportamento</w:t>
            </w:r>
          </w:p>
        </w:tc>
      </w:tr>
      <w:tr>
        <w:tc>
          <w:tcPr/>
          <w:p>
            <w:pPr>
              <w:pStyle w:val="BodyText"/>
            </w:pPr>
            <w:r>
              <w:t xml:space="preserve">Excluir usuário</w:t>
            </w:r>
          </w:p>
        </w:tc>
        <w:tc>
          <w:tcPr/>
          <w:p>
            <w:pPr>
              <w:pStyle w:val="BodyText"/>
            </w:pPr>
            <w:r>
              <w:t xml:space="preserve">A ação ACL não será aplicada a um usuário que esteja explicitamente excluído.</w:t>
            </w:r>
          </w:p>
        </w:tc>
      </w:tr>
      <w:tr>
        <w:tc>
          <w:tcPr/>
          <w:p>
            <w:pPr>
              <w:pStyle w:val="BodyText"/>
            </w:pPr>
            <w:r>
              <w:t xml:space="preserve">Excluir grupo</w:t>
            </w:r>
          </w:p>
        </w:tc>
        <w:tc>
          <w:tcPr/>
          <w:p>
            <w:pPr>
              <w:pStyle w:val="BodyText"/>
            </w:pPr>
            <w:r>
              <w:t xml:space="preserve">A ação ACL não será aplicada a todos os usuários pertencentes ao grupo que está sendo explicitamente excluído.</w:t>
            </w:r>
          </w:p>
          <w:p>
            <w:pPr>
              <w:pStyle w:val="BodyText"/>
            </w:pPr>
            <w:r>
              <w:t xml:space="preserve">Por padrão, a opção Em cascata não está selecionada.</w:t>
            </w:r>
          </w:p>
          <w:p>
            <w:pPr>
              <w:numPr>
                <w:ilvl w:val="0"/>
                <w:numId w:val="1007"/>
              </w:numPr>
            </w:pPr>
            <w:r>
              <w:t xml:space="preserve">Se a opção Em cascata for selecionada para um grupo incluído, todos os usuários pertencentes a um subgrupo e qualquer membro do grupo serão incluídos.</w:t>
            </w:r>
          </w:p>
          <w:p>
            <w:pPr>
              <w:numPr>
                <w:ilvl w:val="0"/>
                <w:numId w:val="1007"/>
              </w:numPr>
            </w:pPr>
            <w:r>
              <w:t xml:space="preserve">Se a opção Em cascata for selecionada para um grupo excluído, todos os usuários pertencentes a um subgrupo e qualquer membro do grupo serão excluídos.</w:t>
            </w:r>
          </w:p>
          <w:p>
            <w:pPr>
              <w:pStyle w:val="FirstParagraph"/>
            </w:pPr>
            <w:r>
              <w:t xml:space="preserve">Um usuário incluído explicitamente será excluído se o grupo for excluído.</w:t>
            </w:r>
          </w:p>
        </w:tc>
      </w:tr>
      <w:tr>
        <w:tc>
          <w:tcPr/>
          <w:p>
            <w:pPr>
              <w:pStyle w:val="BodyText"/>
            </w:pPr>
            <w:r>
              <w:t xml:space="preserve">Excluir campo</w:t>
            </w:r>
          </w:p>
        </w:tc>
        <w:tc>
          <w:tcPr/>
          <w:p>
            <w:pPr>
              <w:pStyle w:val="BodyText"/>
            </w:pPr>
            <w:r>
              <w:t xml:space="preserve">Qualquer usuário selecionado nos campos lista de usuários/grupos ou permissões de registro será excluído se o campo for excluído.</w:t>
            </w:r>
          </w:p>
          <w:p>
            <w:pPr>
              <w:pStyle w:val="BodyText"/>
            </w:pPr>
            <w:r>
              <w:t xml:space="preserve">Um usuário que tenha sido explicitamente incluído será excluído se o usuário for selecionado no campo e o campo for excluído.</w:t>
            </w:r>
          </w:p>
          <w:p>
            <w:pPr>
              <w:pStyle w:val="BodyText"/>
            </w:pPr>
            <w:r>
              <w:t xml:space="preserve">Quando um campo lista de usuários/grupos ou permissões de registro estiver selecionado para inclusão ou exclusão em uma ação ACL, apenas os dados comprometidos no banco de dados serão usados para determinar se o usuário será incluído ou excluído da ação ACL.</w:t>
            </w:r>
          </w:p>
        </w:tc>
      </w:tr>
    </w:tbl>
    <w:p>
      <w:pPr>
        <w:pStyle w:val="Compact"/>
        <w:numPr>
          <w:ilvl w:val="0"/>
          <w:numId w:val="1005"/>
        </w:numPr>
      </w:pPr>
      <w:r>
        <w:t xml:space="preserve">Na seção Regras associadas, clique em</w:t>
      </w:r>
      <w:r>
        <w:t xml:space="preserve"> </w:t>
      </w:r>
      <w:r>
        <w:t xml:space="preserve">Reticências</w:t>
      </w:r>
      <w:r>
        <w:t xml:space="preserve"> </w:t>
      </w:r>
      <w:r>
        <w:t xml:space="preserve">para selecionar, criar ou copiar uma regra.</w:t>
      </w:r>
    </w:p>
    <w:p>
      <w:pPr>
        <w:pStyle w:val="Compact"/>
        <w:numPr>
          <w:ilvl w:val="0"/>
          <w:numId w:val="1005"/>
        </w:numPr>
      </w:pPr>
      <w:r>
        <w:t xml:space="preserve">Clique em</w:t>
      </w:r>
      <w:r>
        <w:t xml:space="preserve"> </w:t>
      </w:r>
      <w:r>
        <w:t xml:space="preserve">Salvar</w:t>
      </w:r>
      <w:r>
        <w:t xml:space="preserve"> </w:t>
      </w:r>
      <w:r>
        <w:t xml:space="preserve">para salvar as alterações.</w:t>
      </w:r>
    </w:p>
    <w:bookmarkEnd w:id="22"/>
    <w:bookmarkEnd w:id="23"/>
    <w:bookmarkEnd w:id="2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de_actions_conflicts_resolving.htm" TargetMode="External" /></Relationships>
</file>

<file path=word/_rels/footnotes.xml.rels><?xml version="1.0" encoding="UTF-8"?><Relationships xmlns="http://schemas.openxmlformats.org/package/2006/relationships"><Relationship Type="http://schemas.openxmlformats.org/officeDocument/2006/relationships/hyperlink" Id="rId20" Target="dde_actions_conflicts_resolv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Adicionando ações - Aplicar layout condicional</dc:title>
  <dc:creator/>
  <cp:keywords/>
  <dcterms:created xsi:type="dcterms:W3CDTF">2025-02-19T12:56:07Z</dcterms:created>
  <dcterms:modified xsi:type="dcterms:W3CDTF">2025-02-19T12:56:07Z</dcterms:modified>
</cp:coreProperties>
</file>

<file path=docProps/custom.xml><?xml version="1.0" encoding="utf-8"?>
<Properties xmlns="http://schemas.openxmlformats.org/officeDocument/2006/custom-properties" xmlns:vt="http://schemas.openxmlformats.org/officeDocument/2006/docPropsVTypes"/>
</file>