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 a interface de Workflow avançado</w:t>
      </w:r>
    </w:p>
    <w:bookmarkStart w:id="41" w:name="mc-main-content"/>
    <w:bookmarkStart w:id="40" w:name="Xd1c63efd2caf98759933258a00e27efcd1ef1df"/>
    <w:p>
      <w:pPr>
        <w:pStyle w:val="Heading1"/>
      </w:pPr>
      <w:bookmarkStart w:id="20" w:name="aanchor242"/>
      <w:bookmarkEnd w:id="20"/>
      <w:r>
        <w:t xml:space="preserve"> </w:t>
      </w:r>
      <w:r>
        <w:t xml:space="preserve">Usando a Interface de fluxo de trabalho avançado</w:t>
      </w:r>
    </w:p>
    <w:p>
      <w:pPr>
        <w:pStyle w:val="FirstParagraph"/>
      </w:pPr>
      <w:r>
        <w:t xml:space="preserve">Este tópico fornece as informações básicas sobre como usar a interface do Designer de processo do workflow. Para obter informações sobre a criação de um workflow avançado completo para seus processos de negócios, consulte</w:t>
      </w:r>
      <w:r>
        <w:t xml:space="preserve"> </w:t>
      </w:r>
      <w:hyperlink r:id="rId21">
        <w:r>
          <w:rPr>
            <w:rStyle w:val="Hyperlink"/>
          </w:rPr>
          <w:t xml:space="preserve">Gerando workflows avançados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terfacedeWorkflowavan%C3%A7ado">
        <w:r>
          <w:rPr>
            <w:rStyle w:val="Hyperlink"/>
          </w:rPr>
          <w:t xml:space="preserve">Interface de Workflow avançado</w:t>
        </w:r>
      </w:hyperlink>
    </w:p>
    <w:p>
      <w:pPr>
        <w:pStyle w:val="Compact"/>
        <w:numPr>
          <w:ilvl w:val="0"/>
          <w:numId w:val="1001"/>
        </w:numPr>
      </w:pPr>
      <w:hyperlink w:anchor="Adicionarumn%C3%B3">
        <w:r>
          <w:rPr>
            <w:rStyle w:val="Hyperlink"/>
          </w:rPr>
          <w:t xml:space="preserve">Adicionar um nó</w:t>
        </w:r>
      </w:hyperlink>
    </w:p>
    <w:p>
      <w:pPr>
        <w:pStyle w:val="Compact"/>
        <w:numPr>
          <w:ilvl w:val="0"/>
          <w:numId w:val="1001"/>
        </w:numPr>
      </w:pPr>
      <w:hyperlink w:anchor="Extrairumatransi%C3%A7%C3%A3o">
        <w:r>
          <w:rPr>
            <w:rStyle w:val="Hyperlink"/>
          </w:rPr>
          <w:t xml:space="preserve">Extrair uma transição</w:t>
        </w:r>
      </w:hyperlink>
    </w:p>
    <w:p>
      <w:pPr>
        <w:pStyle w:val="Compact"/>
        <w:numPr>
          <w:ilvl w:val="0"/>
          <w:numId w:val="1001"/>
        </w:numPr>
      </w:pPr>
      <w:hyperlink w:anchor="X7ca93d52104f292a00cdc20f73982fd8e6bed8f">
        <w:r>
          <w:rPr>
            <w:rStyle w:val="Hyperlink"/>
          </w:rPr>
          <w:t xml:space="preserve">Alterar a área do grid que pode ser visualizada</w:t>
        </w:r>
      </w:hyperlink>
    </w:p>
    <w:p>
      <w:pPr>
        <w:pStyle w:val="Compact"/>
        <w:numPr>
          <w:ilvl w:val="0"/>
          <w:numId w:val="1001"/>
        </w:numPr>
      </w:pPr>
      <w:hyperlink w:anchor="Xf0428f939ca0a83bb2a616583deecf45e9c5f0b">
        <w:r>
          <w:rPr>
            <w:rStyle w:val="Hyperlink"/>
          </w:rPr>
          <w:t xml:space="preserve">Maximizar ou restaurar o designer de processo de workflow</w:t>
        </w:r>
      </w:hyperlink>
    </w:p>
    <w:p>
      <w:pPr>
        <w:pStyle w:val="Compact"/>
        <w:numPr>
          <w:ilvl w:val="0"/>
          <w:numId w:val="1001"/>
        </w:numPr>
      </w:pPr>
      <w:hyperlink w:anchor="Moverelementosnogrid">
        <w:r>
          <w:rPr>
            <w:rStyle w:val="Hyperlink"/>
          </w:rPr>
          <w:t xml:space="preserve">Mover elementos no grid</w:t>
        </w:r>
      </w:hyperlink>
    </w:p>
    <w:p>
      <w:pPr>
        <w:pStyle w:val="Compact"/>
        <w:numPr>
          <w:ilvl w:val="0"/>
          <w:numId w:val="1001"/>
        </w:numPr>
      </w:pPr>
      <w:hyperlink w:anchor="Excluirelementosdoworkflow">
        <w:r>
          <w:rPr>
            <w:rStyle w:val="Hyperlink"/>
          </w:rPr>
          <w:t xml:space="preserve">Excluir elementos do workflow</w:t>
        </w:r>
      </w:hyperlink>
    </w:p>
    <w:p>
      <w:pPr>
        <w:pStyle w:val="Compact"/>
        <w:numPr>
          <w:ilvl w:val="0"/>
          <w:numId w:val="1001"/>
        </w:numPr>
      </w:pPr>
      <w:hyperlink w:anchor="Salvaroworkflowcomumcoment%C3%A1rio">
        <w:r>
          <w:rPr>
            <w:rStyle w:val="Hyperlink"/>
          </w:rPr>
          <w:t xml:space="preserve">Salvar o workflow com um comentário</w:t>
        </w:r>
      </w:hyperlink>
    </w:p>
    <w:p>
      <w:pPr>
        <w:pStyle w:val="Compact"/>
        <w:numPr>
          <w:ilvl w:val="0"/>
          <w:numId w:val="1001"/>
        </w:numPr>
      </w:pPr>
      <w:hyperlink w:anchor="Xb631a9dd0da696c63eb4b94eef21d5e6a08b42f">
        <w:r>
          <w:rPr>
            <w:rStyle w:val="Hyperlink"/>
          </w:rPr>
          <w:t xml:space="preserve">Reverter alterações não salvas</w:t>
        </w:r>
      </w:hyperlink>
    </w:p>
    <w:p>
      <w:pPr>
        <w:pStyle w:val="Compact"/>
        <w:numPr>
          <w:ilvl w:val="0"/>
          <w:numId w:val="1001"/>
        </w:numPr>
      </w:pPr>
      <w:hyperlink w:anchor="Restaurarparaumavers%C3%A3oanterior">
        <w:r>
          <w:rPr>
            <w:rStyle w:val="Hyperlink"/>
          </w:rPr>
          <w:t xml:space="preserve">Restaurar para uma versão anterior</w:t>
        </w:r>
      </w:hyperlink>
    </w:p>
    <w:p>
      <w:pPr>
        <w:pStyle w:val="Compact"/>
        <w:numPr>
          <w:ilvl w:val="0"/>
          <w:numId w:val="1001"/>
        </w:numPr>
      </w:pPr>
      <w:hyperlink w:anchor="Trabalhosdeatualiza%C3%A7%C3%A3oemlote">
        <w:r>
          <w:rPr>
            <w:rStyle w:val="Hyperlink"/>
          </w:rPr>
          <w:t xml:space="preserve">Trabalhos de atualização em lote</w:t>
        </w:r>
      </w:hyperlink>
    </w:p>
    <w:p>
      <w:pPr>
        <w:pStyle w:val="Compact"/>
        <w:numPr>
          <w:ilvl w:val="0"/>
          <w:numId w:val="1001"/>
        </w:numPr>
      </w:pPr>
      <w:hyperlink w:anchor="X49d4830233f60be2271510f265671f84843ac1c">
        <w:r>
          <w:rPr>
            <w:rStyle w:val="Hyperlink"/>
          </w:rPr>
          <w:t xml:space="preserve">Imprimir ou salvar uma imagem do fluxo de trabalho</w:t>
        </w:r>
      </w:hyperlink>
    </w:p>
    <w:p>
      <w:pPr>
        <w:pStyle w:val="Compact"/>
        <w:numPr>
          <w:ilvl w:val="0"/>
          <w:numId w:val="1001"/>
        </w:numPr>
      </w:pPr>
      <w:hyperlink w:anchor="Atalhosdoteclado">
        <w:r>
          <w:rPr>
            <w:rStyle w:val="Hyperlink"/>
          </w:rPr>
          <w:t xml:space="preserve">Atalhos do teclado</w:t>
        </w:r>
      </w:hyperlink>
    </w:p>
    <w:bookmarkStart w:id="22" w:name="InterfacedeWorkflowavançado"/>
    <w:p>
      <w:pPr>
        <w:pStyle w:val="Heading2"/>
      </w:pPr>
      <w:r>
        <w:t xml:space="preserve">Interface de Workflow avançado</w:t>
      </w:r>
    </w:p>
    <w:p>
      <w:pPr>
        <w:pStyle w:val="FirstParagraph"/>
      </w:pPr>
      <w:r>
        <w:t xml:space="preserve">O Designer de processo do workflow é a interface dentro de um aplicativo ou questionário que você utiliza para criar e construir workflows avançados.</w:t>
      </w:r>
    </w:p>
    <w:p>
      <w:pPr>
        <w:pStyle w:val="BodyText"/>
      </w:pPr>
      <w:r>
        <w:t xml:space="preserve">Interface de workflow</w:t>
      </w:r>
    </w:p>
    <w:p>
      <w:pPr>
        <w:pStyle w:val="BodyText"/>
      </w:pPr>
      <w:r>
        <w:t xml:space="preserve">A interface é composta dos seguintes elementos: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Caixa de ferramentas do modelador</w:t>
            </w:r>
          </w:p>
        </w:tc>
        <w:tc>
          <w:tcPr/>
          <w:p>
            <w:pPr>
              <w:pStyle w:val="BodyText"/>
            </w:pPr>
            <w:r>
              <w:t xml:space="preserve">Selecione os nós e as transições para adicionar ao seu processo de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</w:t>
            </w:r>
          </w:p>
        </w:tc>
        <w:tc>
          <w:tcPr/>
          <w:p>
            <w:pPr>
              <w:pStyle w:val="BodyText"/>
            </w:pPr>
            <w:r>
              <w:t xml:space="preserve">Grid de workflow avançado</w:t>
            </w:r>
          </w:p>
        </w:tc>
        <w:tc>
          <w:tcPr/>
          <w:p>
            <w:pPr>
              <w:pStyle w:val="BodyText"/>
            </w:pPr>
            <w:r>
              <w:t xml:space="preserve">Criar um processo de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</w:t>
            </w:r>
          </w:p>
        </w:tc>
        <w:tc>
          <w:tcPr/>
          <w:p>
            <w:pPr>
              <w:pStyle w:val="BodyText"/>
            </w:pPr>
            <w:r>
              <w:t xml:space="preserve">Painel de propriedades</w:t>
            </w:r>
          </w:p>
        </w:tc>
        <w:tc>
          <w:tcPr/>
          <w:p>
            <w:pPr>
              <w:pStyle w:val="BodyText"/>
            </w:pPr>
            <w:r>
              <w:t xml:space="preserve">Exibe informações com base na sua seleção.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do processo, clique em qualquer lugar no grid de workflow avançado. Use este painel para definir quais registros inscrever no seu workflow e exibir o ID e o número da versão do processo.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do nó, selecione um nó. Use este painel para definir as configurações para o nó selecionado. As definições de configuração disponíveis dependerão do tipo de nó que você selecionar.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da transição, selecione uma transição. Use este painel para definir as configurações para a transição selecionada.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4</w:t>
            </w:r>
          </w:p>
        </w:tc>
        <w:tc>
          <w:tcPr/>
          <w:p>
            <w:pPr>
              <w:pStyle w:val="BodyText"/>
            </w:pPr>
            <w:r>
              <w:t xml:space="preserve">Barra de ferramentas Workflow avançado</w:t>
            </w:r>
          </w:p>
        </w:tc>
        <w:tc>
          <w:tcPr/>
          <w:p>
            <w:pPr>
              <w:pStyle w:val="BodyText"/>
            </w:pPr>
            <w:r>
              <w:t xml:space="preserve">Salve ou reverta alterações, salve ou imprima uma imagem de seu processo, maximize o designer, ative trabalhos de atualização em massa e ative ou desative seu workflow.</w:t>
            </w:r>
          </w:p>
        </w:tc>
      </w:tr>
    </w:tbl>
    <w:bookmarkEnd w:id="22"/>
    <w:bookmarkStart w:id="23" w:name="Adicionarumnó"/>
    <w:p>
      <w:pPr>
        <w:pStyle w:val="Heading2"/>
      </w:pPr>
      <w:r>
        <w:t xml:space="preserve">Adicionar um nó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Aplicativos.</w:t>
      </w:r>
    </w:p>
    <w:p>
      <w:pPr>
        <w:pStyle w:val="Compact"/>
        <w:numPr>
          <w:ilvl w:val="0"/>
          <w:numId w:val="1003"/>
        </w:numPr>
      </w:pPr>
      <w:r>
        <w:t xml:space="preserve">Clique na guia Workflow avançado.</w:t>
      </w:r>
    </w:p>
    <w:p>
      <w:pPr>
        <w:pStyle w:val="Compact"/>
        <w:numPr>
          <w:ilvl w:val="0"/>
          <w:numId w:val="1003"/>
        </w:numPr>
      </w:pPr>
      <w:r>
        <w:t xml:space="preserve">Na Caixa de ferramentas do modelador, selecione o tipo de nó que deseja adicionar.</w:t>
      </w:r>
    </w:p>
    <w:p>
      <w:pPr>
        <w:pStyle w:val="Compact"/>
        <w:numPr>
          <w:ilvl w:val="0"/>
          <w:numId w:val="1003"/>
        </w:numPr>
      </w:pPr>
      <w:r>
        <w:t xml:space="preserve">Clique duas vezes no grid onde você deseja colocar o nó.</w:t>
      </w:r>
    </w:p>
    <w:p>
      <w:pPr>
        <w:pStyle w:val="Compact"/>
        <w:numPr>
          <w:ilvl w:val="0"/>
          <w:numId w:val="1003"/>
        </w:numPr>
      </w:pPr>
      <w:r>
        <w:t xml:space="preserve">Preencha a seção Propriedades do nó. Para obter mais informações sobre a configuração de tipos específicos de nó, consulte a Etapa 2 de</w:t>
      </w:r>
      <w:r>
        <w:t xml:space="preserve"> </w:t>
      </w:r>
      <w:hyperlink r:id="rId21">
        <w:r>
          <w:rPr>
            <w:rStyle w:val="Hyperlink"/>
          </w:rPr>
          <w:t xml:space="preserve">Gerando workflows</w:t>
        </w:r>
      </w:hyperlink>
      <w:r>
        <w:t xml:space="preserve">.</w:t>
      </w:r>
    </w:p>
    <w:bookmarkEnd w:id="23"/>
    <w:bookmarkStart w:id="26" w:name="Extrairumatransição"/>
    <w:p>
      <w:pPr>
        <w:pStyle w:val="Heading2"/>
      </w:pPr>
      <w:r>
        <w:t xml:space="preserve">Extrair uma transição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Aplicativos.</w:t>
      </w:r>
    </w:p>
    <w:p>
      <w:pPr>
        <w:pStyle w:val="Compact"/>
        <w:numPr>
          <w:ilvl w:val="0"/>
          <w:numId w:val="1004"/>
        </w:numPr>
      </w:pPr>
      <w:r>
        <w:t xml:space="preserve">Clique na guia Workflow avançado.</w:t>
      </w:r>
    </w:p>
    <w:p>
      <w:pPr>
        <w:pStyle w:val="Compact"/>
        <w:numPr>
          <w:ilvl w:val="0"/>
          <w:numId w:val="1004"/>
        </w:numPr>
      </w:pPr>
      <w:r>
        <w:t xml:space="preserve">No grid, clique e arraste uma seta de 1 nó para outro. Desenhe a transição a partir do círculo destacado, que aparece quando você passa o cursor do mouse sobre o nó, para o nó de destino.</w:t>
      </w:r>
    </w:p>
    <w:p>
      <w:pPr>
        <w:pStyle w:val="Compact"/>
        <w:numPr>
          <w:ilvl w:val="0"/>
          <w:numId w:val="1004"/>
        </w:numPr>
      </w:pPr>
      <w:r>
        <w:t xml:space="preserve">Preencha a seção Propriedades da transição:</w:t>
      </w:r>
    </w:p>
    <w:p>
      <w:pPr>
        <w:numPr>
          <w:ilvl w:val="1"/>
          <w:numId w:val="1005"/>
        </w:numPr>
      </w:pPr>
      <w:r>
        <w:t xml:space="preserve">No campo Tipo, altere o tipo de transição, se aplicável.</w:t>
      </w:r>
    </w:p>
    <w:p>
      <w:pPr>
        <w:numPr>
          <w:ilvl w:val="1"/>
          <w:numId w:val="1000"/>
        </w:numPr>
      </w:pPr>
      <w:r>
        <w:t xml:space="preserve">Por padrão, a maioria das transições possui um tipo padrão de "Com sucesso", o que significa que, se o nó anterior tiver sido concluído com sucesso, a transição será continuada. Também é possível definir as transições vindas de um nó Enviar notificação ou Atualizar conteúdo para Concluir sempre, o que significa que a transição será continuada independentemente de o nó ter sido concluído com êxito. Por exemplo, você pode não querer interromper uma tarefa de workflow se uma notificação não for enviada; nesse caso você deve definir a transição como Concluir sempre. Por fim, você pode usar o tipo de transição Erro se você planeja criar um caminho de erro. Para obter mais informações, consulte "Criar caminhos de erro" na</w:t>
      </w:r>
      <w:r>
        <w:t xml:space="preserve"> </w:t>
      </w:r>
      <w:hyperlink r:id="rId24">
        <w:r>
          <w:rPr>
            <w:rStyle w:val="Hyperlink"/>
          </w:rPr>
          <w:t xml:space="preserve">Solução de problemas de workflows avançados</w:t>
        </w:r>
      </w:hyperlink>
      <w:r>
        <w:t xml:space="preserve">.</w:t>
      </w:r>
    </w:p>
    <w:p>
      <w:pPr>
        <w:numPr>
          <w:ilvl w:val="1"/>
          <w:numId w:val="1005"/>
        </w:numPr>
      </w:pPr>
      <w:r>
        <w:t xml:space="preserve">No campo Nome, digite um nome que reflita a transição ocorrendo em seu processo de negócio.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Para ajudar na solução de problemas, escolha um nome exclusivo que reflita a fase de seu processo de negócios que o nó representa.</w:t>
      </w:r>
    </w:p>
    <w:p>
      <w:pPr>
        <w:pStyle w:val="Compact"/>
        <w:numPr>
          <w:ilvl w:val="1"/>
          <w:numId w:val="1005"/>
        </w:numPr>
      </w:pPr>
      <w:r>
        <w:t xml:space="preserve">No campo de transição em loop, selecione Sim se a transição fizer loop de volta para um nó anterior no processo. Para obter mais informações, consulte a "Etapa 3: criar uma transição em loop" em</w:t>
      </w:r>
      <w:r>
        <w:t xml:space="preserve"> </w:t>
      </w:r>
      <w:hyperlink r:id="rId25">
        <w:r>
          <w:rPr>
            <w:rStyle w:val="Hyperlink"/>
          </w:rPr>
          <w:t xml:space="preserve">Gerando workflows avançados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Para os nós Ação do usuário e Avaliar conteúdo, configure regras e permissões conforme aplicável. Consulte</w:t>
      </w:r>
      <w:r>
        <w:t xml:space="preserve"> </w:t>
      </w:r>
      <w:hyperlink r:id="rId21">
        <w:r>
          <w:rPr>
            <w:rStyle w:val="Hyperlink"/>
          </w:rPr>
          <w:t xml:space="preserve">Gerando workflows avançados</w:t>
        </w:r>
      </w:hyperlink>
      <w:r>
        <w:t xml:space="preserve"> </w:t>
      </w:r>
      <w:r>
        <w:t xml:space="preserve">para obter mais informações.</w:t>
      </w:r>
    </w:p>
    <w:bookmarkEnd w:id="26"/>
    <w:bookmarkStart w:id="27" w:name="Alteraraáreadogridquepodeservisualizada"/>
    <w:p>
      <w:pPr>
        <w:pStyle w:val="Heading2"/>
      </w:pPr>
      <w:r>
        <w:t xml:space="preserve">Alterar a área do grid que pode ser visualizada</w:t>
      </w:r>
    </w:p>
    <w:p>
      <w:pPr>
        <w:pStyle w:val="Compact"/>
        <w:numPr>
          <w:ilvl w:val="0"/>
          <w:numId w:val="1006"/>
        </w:numPr>
      </w:pPr>
      <w:r>
        <w:t xml:space="preserve">Clique em qualquer lugar no grid.</w:t>
      </w:r>
    </w:p>
    <w:p>
      <w:pPr>
        <w:pStyle w:val="Compact"/>
        <w:numPr>
          <w:ilvl w:val="0"/>
          <w:numId w:val="1006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7"/>
        </w:numPr>
      </w:pPr>
      <w:r>
        <w:t xml:space="preserve">Ampliar ou reduzir:</w:t>
      </w:r>
    </w:p>
    <w:p>
      <w:pPr>
        <w:pStyle w:val="Compact"/>
        <w:numPr>
          <w:ilvl w:val="2"/>
          <w:numId w:val="1008"/>
        </w:numPr>
      </w:pPr>
      <w:r>
        <w:t xml:space="preserve">Utilizando atalhos do teclado:</w:t>
      </w:r>
    </w:p>
    <w:p>
      <w:pPr>
        <w:pStyle w:val="Compact"/>
        <w:numPr>
          <w:ilvl w:val="3"/>
          <w:numId w:val="1009"/>
        </w:numPr>
      </w:pPr>
      <w:r>
        <w:t xml:space="preserve">Para ampliar, clique em Ctrl+sinal de adição (+)</w:t>
      </w:r>
    </w:p>
    <w:p>
      <w:pPr>
        <w:pStyle w:val="Compact"/>
        <w:numPr>
          <w:ilvl w:val="3"/>
          <w:numId w:val="1009"/>
        </w:numPr>
      </w:pPr>
      <w:r>
        <w:t xml:space="preserve">Para reduzir, clique em Ctrl+sinal de menos ( - )</w:t>
      </w:r>
    </w:p>
    <w:p>
      <w:pPr>
        <w:pStyle w:val="Compact"/>
        <w:numPr>
          <w:ilvl w:val="2"/>
          <w:numId w:val="1008"/>
        </w:numPr>
      </w:pPr>
      <w:r>
        <w:t xml:space="preserve">Use a opção de rolagem do mouse ou o touchpad.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a direita, pressione → (ou pressione a tecla End para ir direto para o final à direita).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a esquerda, pressione ← (ou pressione Home para ir direto para o final à esquerda).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cima, pressione ↑ (ou pressione PageUp para ir direto até o topo).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baixo, pressione ↓ (ou pressione PageDown para ir direto até a parte inferior).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em qualquer direção, clique no grid e arraste-o.</w:t>
      </w:r>
    </w:p>
    <w:bookmarkEnd w:id="27"/>
    <w:bookmarkStart w:id="28" w:name="Xf0428f939ca0a83bb2a616583deecf45e9c5f0b"/>
    <w:p>
      <w:pPr>
        <w:pStyle w:val="Heading2"/>
      </w:pPr>
      <w:r>
        <w:t xml:space="preserve">Maximizar ou restaurar o designer de processo de workflow</w:t>
      </w:r>
    </w:p>
    <w:p>
      <w:pPr>
        <w:numPr>
          <w:ilvl w:val="0"/>
          <w:numId w:val="1010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Selecione Maximizar designer ou Restaurar designer.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restaurar rapidamente o designer, clique em Shift+ESC.</w:t>
      </w:r>
    </w:p>
    <w:bookmarkEnd w:id="28"/>
    <w:bookmarkStart w:id="29" w:name="Moverelementosnogrid"/>
    <w:p>
      <w:pPr>
        <w:pStyle w:val="Heading2"/>
      </w:pPr>
      <w:r>
        <w:t xml:space="preserve">Mover elementos no grid</w:t>
      </w:r>
    </w:p>
    <w:p>
      <w:pPr>
        <w:pStyle w:val="Compact"/>
        <w:numPr>
          <w:ilvl w:val="0"/>
          <w:numId w:val="1011"/>
        </w:numPr>
      </w:pPr>
      <w:r>
        <w:t xml:space="preserve">Para mover todo o processo, clique no grid, clique em Ctrl+A para selecionar todos os elementos no workflow avançado, passe o mouse sobre a seção superior de um nó (um cursor de 4 setas é exibido) e, em seguida, arraste-os para a posição desejada.</w:t>
      </w:r>
    </w:p>
    <w:p>
      <w:pPr>
        <w:pStyle w:val="Compact"/>
        <w:numPr>
          <w:ilvl w:val="0"/>
          <w:numId w:val="1011"/>
        </w:numPr>
      </w:pPr>
      <w:r>
        <w:t xml:space="preserve">Para mover um único nó ou transição, clique na transição ou na seção superior do nó (um cursor de 4 setas é exibido) e arraste o nó ou a transição para a posição preferencial.</w:t>
      </w:r>
    </w:p>
    <w:bookmarkEnd w:id="29"/>
    <w:bookmarkStart w:id="31" w:name="Excluirelementosdoworkflow"/>
    <w:p>
      <w:pPr>
        <w:pStyle w:val="Heading2"/>
      </w:pPr>
      <w:bookmarkStart w:id="30" w:name="Delete_elements_from_the_workflow"/>
      <w:bookmarkEnd w:id="30"/>
      <w:r>
        <w:t xml:space="preserve"> </w:t>
      </w:r>
      <w:r>
        <w:t xml:space="preserve">Excluir elementos do workflow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Exclua os nós e as transições existentes antes de adicionar novos.</w:t>
      </w:r>
    </w:p>
    <w:p>
      <w:pPr>
        <w:numPr>
          <w:ilvl w:val="0"/>
          <w:numId w:val="1012"/>
        </w:numPr>
      </w:pPr>
      <w:r>
        <w:t xml:space="preserve">Selecione o nó ou transição que deseja excluir.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também pode pressionar Ctrl+A para selecionar tudo no diagrama, ou pressionar a tecla Shift para selecionar vários nós e transições.</w:t>
      </w:r>
    </w:p>
    <w:p>
      <w:pPr>
        <w:pStyle w:val="Compact"/>
        <w:numPr>
          <w:ilvl w:val="0"/>
          <w:numId w:val="1012"/>
        </w:numPr>
      </w:pPr>
      <w:r>
        <w:t xml:space="preserve">No teclado, pressione Delete.</w:t>
      </w:r>
    </w:p>
    <w:p>
      <w:pPr>
        <w:pStyle w:val="Compact"/>
        <w:numPr>
          <w:ilvl w:val="0"/>
          <w:numId w:val="1012"/>
        </w:numPr>
      </w:pPr>
      <w:r>
        <w:t xml:space="preserve">Clique em Sim para confirmar que deseja excluir o conteúdo selecionado.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conteúdo inscrito em uma versão existente do workflow avançado poderá falhar se forem feitas alterações no design do workflow avançado. O Archer não pode processar o conteúdo do workflow na versão atualmente inscrita quando as regras e permissões dessa versão são excluídas. Isso inclui quaisquer regras e permissões associadas a outras ações. Por exemplo:</w:t>
      </w:r>
    </w:p>
    <w:p>
      <w:pPr>
        <w:pStyle w:val="Compact"/>
        <w:numPr>
          <w:ilvl w:val="0"/>
          <w:numId w:val="1013"/>
        </w:numPr>
      </w:pPr>
      <w:r>
        <w:t xml:space="preserve">Desmarcar a caixa de seleção Iniciado pelo usuário</w:t>
      </w:r>
    </w:p>
    <w:p>
      <w:pPr>
        <w:pStyle w:val="Compact"/>
        <w:numPr>
          <w:ilvl w:val="0"/>
          <w:numId w:val="1013"/>
        </w:numPr>
      </w:pPr>
      <w:r>
        <w:t xml:space="preserve">Desmarcar a caixa de seleção Habilitar auditoria do workflow</w:t>
      </w:r>
    </w:p>
    <w:p>
      <w:pPr>
        <w:pStyle w:val="Compact"/>
        <w:numPr>
          <w:ilvl w:val="0"/>
          <w:numId w:val="1013"/>
        </w:numPr>
      </w:pPr>
      <w:r>
        <w:t xml:space="preserve">Excluir uma regra ou permissão em uma transição saindo de um Nó Ação do usuário</w:t>
      </w:r>
    </w:p>
    <w:p>
      <w:pPr>
        <w:pStyle w:val="Compact"/>
        <w:numPr>
          <w:ilvl w:val="0"/>
          <w:numId w:val="1013"/>
        </w:numPr>
      </w:pPr>
      <w:r>
        <w:t xml:space="preserve">Excluir a transição saindo de um Nó Ação do usuário</w:t>
      </w:r>
    </w:p>
    <w:p>
      <w:pPr>
        <w:pStyle w:val="Compact"/>
        <w:numPr>
          <w:ilvl w:val="0"/>
          <w:numId w:val="1013"/>
        </w:numPr>
      </w:pPr>
      <w:r>
        <w:t xml:space="preserve">Excluir um Nó Ação do usuário inteiro</w:t>
      </w:r>
    </w:p>
    <w:p>
      <w:pPr>
        <w:pStyle w:val="Compact"/>
        <w:numPr>
          <w:ilvl w:val="0"/>
          <w:numId w:val="1013"/>
        </w:numPr>
      </w:pPr>
      <w:r>
        <w:t xml:space="preserve">Excluir uma regra de um Nó Avaliar conteúdo.</w:t>
      </w:r>
    </w:p>
    <w:p>
      <w:pPr>
        <w:pStyle w:val="Compact"/>
        <w:numPr>
          <w:ilvl w:val="0"/>
          <w:numId w:val="1013"/>
        </w:numPr>
      </w:pPr>
      <w:r>
        <w:t xml:space="preserve">Excluir um nó Avaliar conteúdo.</w:t>
      </w:r>
    </w:p>
    <w:p>
      <w:pPr>
        <w:pStyle w:val="FirstParagraph"/>
      </w:pPr>
      <w:r>
        <w:t xml:space="preserve">Para itens inscritos em um workflow existente, o Archer recomenda fazer o seguinte:</w:t>
      </w:r>
    </w:p>
    <w:p>
      <w:pPr>
        <w:numPr>
          <w:ilvl w:val="0"/>
          <w:numId w:val="1014"/>
        </w:numPr>
      </w:pPr>
      <w:r>
        <w:t xml:space="preserve">Deixe os itens terminarem seu caminho de workflow avançado atual.</w:t>
      </w:r>
    </w:p>
    <w:p>
      <w:pPr>
        <w:numPr>
          <w:ilvl w:val="0"/>
          <w:numId w:val="1014"/>
        </w:numPr>
      </w:pPr>
      <w:r>
        <w:t xml:space="preserve">Use a ferramenta Solução de problemas de trabalho para atualizar trabalhos de workflow existentes e mover quaisquer trabalhos em andamento para novos workflows.</w:t>
      </w:r>
    </w:p>
    <w:bookmarkEnd w:id="31"/>
    <w:bookmarkStart w:id="32" w:name="Salvaroworkflowcomumcomentário"/>
    <w:p>
      <w:pPr>
        <w:pStyle w:val="Heading2"/>
      </w:pPr>
      <w:r>
        <w:t xml:space="preserve">Salvar o workflow com um comentário</w:t>
      </w:r>
    </w:p>
    <w:p>
      <w:pPr>
        <w:pStyle w:val="FirstParagraph"/>
      </w:pPr>
      <w:r>
        <w:t xml:space="preserve">Adicionar um comentário ao salvar as alterações em um workflow pode ajudar a determinar para qual versão de um workflow deve ser feita a reversão, se necessário.</w:t>
      </w:r>
    </w:p>
    <w:p>
      <w:pPr>
        <w:pStyle w:val="Compact"/>
        <w:numPr>
          <w:ilvl w:val="0"/>
          <w:numId w:val="1015"/>
        </w:numPr>
      </w:pPr>
      <w:r>
        <w:t xml:space="preserve">Na linha superior do Designer de processo de workflow, clique no menu suspenso à direita de</w:t>
      </w:r>
      <w:r>
        <w:t xml:space="preserve"> </w:t>
      </w:r>
      <w:r>
        <w:t xml:space="preserve">Salvar workflow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Clique em Salvar com comentário.</w:t>
      </w:r>
    </w:p>
    <w:p>
      <w:pPr>
        <w:numPr>
          <w:ilvl w:val="0"/>
          <w:numId w:val="1015"/>
        </w:numPr>
      </w:pPr>
      <w:r>
        <w:t xml:space="preserve">Digite seu comentário e 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seu limite é de 64 caracteres.</w:t>
      </w:r>
    </w:p>
    <w:bookmarkEnd w:id="32"/>
    <w:bookmarkStart w:id="34" w:name="Reverteralteraçõesnãosalvas"/>
    <w:p>
      <w:pPr>
        <w:pStyle w:val="Heading2"/>
      </w:pPr>
      <w:bookmarkStart w:id="33" w:name="Revert"/>
      <w:bookmarkEnd w:id="33"/>
      <w:r>
        <w:t xml:space="preserve"> </w:t>
      </w:r>
      <w:r>
        <w:t xml:space="preserve">Reverter alterações não salvas</w:t>
      </w:r>
    </w:p>
    <w:p>
      <w:pPr>
        <w:pStyle w:val="FirstParagraph"/>
      </w:pPr>
      <w:r>
        <w:t xml:space="preserve">Quando você clica em Reverter, o Designer de processo de workflow reverte o diagrama para a versão salva mais recentemente e descarta todas as alterações não salvas.</w:t>
      </w:r>
    </w:p>
    <w:p>
      <w:pPr>
        <w:pStyle w:val="Compact"/>
        <w:numPr>
          <w:ilvl w:val="0"/>
          <w:numId w:val="1016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Clique em Restaurar.</w:t>
      </w:r>
    </w:p>
    <w:p>
      <w:pPr>
        <w:pStyle w:val="Compact"/>
        <w:numPr>
          <w:ilvl w:val="0"/>
          <w:numId w:val="1016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Clique em Sim para salvar todas as alterações mais recentes.</w:t>
      </w:r>
    </w:p>
    <w:p>
      <w:pPr>
        <w:pStyle w:val="Compact"/>
        <w:numPr>
          <w:ilvl w:val="1"/>
          <w:numId w:val="1017"/>
        </w:numPr>
      </w:pPr>
      <w:r>
        <w:t xml:space="preserve">Clique em Não para reverter todas as alterações.</w:t>
      </w:r>
    </w:p>
    <w:p>
      <w:pPr>
        <w:pStyle w:val="Compact"/>
        <w:numPr>
          <w:ilvl w:val="1"/>
          <w:numId w:val="1017"/>
        </w:numPr>
      </w:pPr>
      <w:r>
        <w:t xml:space="preserve">Clique em Cancelar para interromper a reversão.</w:t>
      </w:r>
    </w:p>
    <w:bookmarkEnd w:id="34"/>
    <w:bookmarkStart w:id="35" w:name="Restaurarparaumaversãoanterior"/>
    <w:p>
      <w:pPr>
        <w:pStyle w:val="Heading2"/>
      </w:pPr>
      <w:r>
        <w:t xml:space="preserve">Restaurar para uma versão anterior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regras no nó Avaliar conteúdo não são transferidas após a conclusão de uma reversão.</w:t>
      </w:r>
    </w:p>
    <w:p>
      <w:pPr>
        <w:pStyle w:val="Compact"/>
        <w:numPr>
          <w:ilvl w:val="0"/>
          <w:numId w:val="1018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Clique em Reverter.</w:t>
      </w:r>
    </w:p>
    <w:p>
      <w:pPr>
        <w:pStyle w:val="Compact"/>
        <w:numPr>
          <w:ilvl w:val="0"/>
          <w:numId w:val="1018"/>
        </w:numPr>
      </w:pPr>
      <w:r>
        <w:t xml:space="preserve">Selecione a versão para realizar a reversão.</w:t>
      </w:r>
    </w:p>
    <w:p>
      <w:pPr>
        <w:pStyle w:val="Compact"/>
        <w:numPr>
          <w:ilvl w:val="0"/>
          <w:numId w:val="1018"/>
        </w:numPr>
      </w:pPr>
      <w:r>
        <w:t xml:space="preserve">Clique em Reverter.</w:t>
      </w:r>
    </w:p>
    <w:p>
      <w:pPr>
        <w:pStyle w:val="Compact"/>
        <w:numPr>
          <w:ilvl w:val="0"/>
          <w:numId w:val="1018"/>
        </w:numPr>
      </w:pPr>
      <w:r>
        <w:t xml:space="preserve">Quando solicitado, confirme que você deseja continuar.</w:t>
      </w:r>
    </w:p>
    <w:bookmarkEnd w:id="35"/>
    <w:bookmarkStart w:id="37" w:name="Trabalhosdeatualizaçãoemlote"/>
    <w:p>
      <w:pPr>
        <w:pStyle w:val="Heading2"/>
      </w:pPr>
      <w:bookmarkStart w:id="36" w:name="Bulk update from process"/>
      <w:bookmarkEnd w:id="36"/>
      <w:r>
        <w:t xml:space="preserve"> </w:t>
      </w:r>
      <w:r>
        <w:t xml:space="preserve">Trabalhos de atualização em lote</w:t>
      </w:r>
    </w:p>
    <w:p>
      <w:pPr>
        <w:pStyle w:val="FirstParagraph"/>
      </w:pPr>
      <w:r>
        <w:t xml:space="preserve">O recurso Trabalhos de atualização em lote dá a você a capacidade de atualizar os trabalhos existentes de workflow avançado para refletir as alterações feitas no processo de workflow avançado. Esse recurso atualiza os trabalhos com erro ou o status ativo; os trabalhos concluídos não são alterados.</w:t>
      </w:r>
    </w:p>
    <w:p>
      <w:pPr>
        <w:pStyle w:val="BodyText"/>
      </w:pPr>
      <w:r>
        <w:t xml:space="preserve">Regras:</w:t>
      </w:r>
    </w:p>
    <w:p>
      <w:pPr>
        <w:numPr>
          <w:ilvl w:val="0"/>
          <w:numId w:val="1019"/>
        </w:numPr>
      </w:pPr>
      <w:r>
        <w:t xml:space="preserve">Os IDs de nó determinam as atualizações do trabalho.</w:t>
      </w:r>
    </w:p>
    <w:p>
      <w:pPr>
        <w:numPr>
          <w:ilvl w:val="0"/>
          <w:numId w:val="1019"/>
        </w:numPr>
      </w:pPr>
      <w:r>
        <w:t xml:space="preserve">Se o nó atual ainda existir após a execução de Trabalhos de atualização em lote, o trabalho continuará a partir do nó atual.</w:t>
      </w:r>
    </w:p>
    <w:p>
      <w:pPr>
        <w:numPr>
          <w:ilvl w:val="0"/>
          <w:numId w:val="1019"/>
        </w:numPr>
      </w:pPr>
      <w:r>
        <w:t xml:space="preserve">Os atributos de nó são atualizados com os atributos do processo, como campos em um nó Atualizar conteúdo.</w:t>
      </w:r>
    </w:p>
    <w:p>
      <w:pPr>
        <w:numPr>
          <w:ilvl w:val="0"/>
          <w:numId w:val="1019"/>
        </w:numPr>
      </w:pPr>
      <w:r>
        <w:t xml:space="preserve">Nós existentes capturam novas transições quando adicionadas, incluindo transições de botões de ação na página de registro</w:t>
      </w:r>
    </w:p>
    <w:p>
      <w:pPr>
        <w:numPr>
          <w:ilvl w:val="0"/>
          <w:numId w:val="1019"/>
        </w:numPr>
      </w:pPr>
      <w:r>
        <w:t xml:space="preserve">Os atributos de transição são atualizados com os atributos do processo, como permissões e regras.</w:t>
      </w:r>
    </w:p>
    <w:p>
      <w:pPr>
        <w:numPr>
          <w:ilvl w:val="0"/>
          <w:numId w:val="1019"/>
        </w:numPr>
      </w:pPr>
      <w:r>
        <w:t xml:space="preserve">Quando o nó atual é excluído, durante os Trabalhos de atualização em lote, o processo localiza o último nó concluído no caminho de conclusão e retoma a partir daí. Se não houver nós concluídos, o processo será retomado a partir do nó Iniciar.</w:t>
      </w:r>
    </w:p>
    <w:p>
      <w:pPr>
        <w:numPr>
          <w:ilvl w:val="0"/>
          <w:numId w:val="1019"/>
        </w:numPr>
      </w:pPr>
      <w:r>
        <w:t xml:space="preserve">Os nós adicionados antes de um nó atual receberão o status Ignorado. Se um nó receber o status Ignorado, o workflow receberá o status Concluído.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usar o recurso Trabalhos de atualização em lote quando não houver alterações não salvas pendentes.</w:t>
      </w:r>
    </w:p>
    <w:p>
      <w:pPr>
        <w:pStyle w:val="Compact"/>
        <w:numPr>
          <w:ilvl w:val="0"/>
          <w:numId w:val="1020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Clique em Trabalhos de atualização em lote.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apenas 1 política pode ser executada por vez. Se uma atualização existente estiver sendo executada, uma caixa de diálogo de aviso será exibida.</w:t>
      </w:r>
    </w:p>
    <w:p>
      <w:pPr>
        <w:pStyle w:val="Compact"/>
        <w:numPr>
          <w:ilvl w:val="0"/>
          <w:numId w:val="1020"/>
        </w:numPr>
      </w:pPr>
      <w:r>
        <w:t xml:space="preserve">Se o workflow foi alterado desde o último salvamento, uma janela de diálogo será exibida com 3 opções para continuar. Execute um destes procedimentos:</w:t>
      </w:r>
    </w:p>
    <w:p>
      <w:pPr>
        <w:pStyle w:val="Compact"/>
        <w:numPr>
          <w:ilvl w:val="1"/>
          <w:numId w:val="1021"/>
        </w:numPr>
      </w:pPr>
      <w:r>
        <w:t xml:space="preserve">Clique em Sim para salvar.</w:t>
      </w:r>
    </w:p>
    <w:p>
      <w:pPr>
        <w:numPr>
          <w:ilvl w:val="1"/>
          <w:numId w:val="1021"/>
        </w:numPr>
      </w:pPr>
      <w:r>
        <w:t xml:space="preserve">Clique em Não para continuar sem salvar.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designer do processo de workflow não reverte alterações não salvas. As alterações não salvas permanecem na tela até que o usuário</w:t>
      </w:r>
      <w:r>
        <w:t xml:space="preserve"> </w:t>
      </w:r>
      <w:hyperlink w:anchor="Revert">
        <w:r>
          <w:rPr>
            <w:rStyle w:val="Hyperlink"/>
          </w:rPr>
          <w:t xml:space="preserve">reverta</w:t>
        </w:r>
      </w:hyperlink>
      <w:r>
        <w:t xml:space="preserve"> </w:t>
      </w:r>
      <w:r>
        <w:t xml:space="preserve">ou saia do Designer de processo de workflow.</w:t>
      </w:r>
    </w:p>
    <w:p>
      <w:pPr>
        <w:pStyle w:val="Compact"/>
        <w:numPr>
          <w:ilvl w:val="1"/>
          <w:numId w:val="1021"/>
        </w:numPr>
      </w:pPr>
      <w:r>
        <w:t xml:space="preserve">Clique em Cancelar para cancelar a atualização.</w:t>
      </w:r>
    </w:p>
    <w:p>
      <w:pPr>
        <w:numPr>
          <w:ilvl w:val="0"/>
          <w:numId w:val="1020"/>
        </w:numPr>
      </w:pPr>
      <w:r>
        <w:t xml:space="preserve">Um aviso é exibido indicando o número de trabalhos afetados que não estão executando a versão atual do processo de workflow avançado. Se você entender os riscos, marque a caixa de seleção e clique em OK para abrir a janela de status.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não houver trabalhos na versão atual, uma caixa de diálogo será exibida indicando que nenhum trabalho precisa ser feito. Feche a janela para retornar ao Designer de processo de workflow.</w:t>
      </w:r>
    </w:p>
    <w:p>
      <w:pPr>
        <w:numPr>
          <w:ilvl w:val="0"/>
          <w:numId w:val="1020"/>
        </w:numPr>
      </w:pPr>
      <w:r>
        <w:t xml:space="preserve">A janela Status é exibida com uma barra de progresso para controlar o andamento da atualização. Execute um destes procedimentos:</w:t>
      </w:r>
    </w:p>
    <w:p>
      <w:pPr>
        <w:pStyle w:val="Compact"/>
        <w:numPr>
          <w:ilvl w:val="1"/>
          <w:numId w:val="1022"/>
        </w:numPr>
      </w:pPr>
      <w:r>
        <w:t xml:space="preserve">Clique em Detalhes para obter um relatório detalhado sobre a atualização.</w:t>
      </w:r>
    </w:p>
    <w:p>
      <w:pPr>
        <w:pStyle w:val="Compact"/>
        <w:numPr>
          <w:ilvl w:val="1"/>
          <w:numId w:val="1022"/>
        </w:numPr>
      </w:pPr>
      <w:r>
        <w:t xml:space="preserve">Clique em Fechar para fechar a janela de status.</w:t>
      </w:r>
    </w:p>
    <w:p>
      <w:pPr>
        <w:pStyle w:val="Compact"/>
        <w:numPr>
          <w:ilvl w:val="1"/>
          <w:numId w:val="1022"/>
        </w:numPr>
      </w:pPr>
      <w:r>
        <w:t xml:space="preserve">Saia da janela de status.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retornar à janela de status depois de fechá-la ou sair dela.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Exiba o histórico de ações em massa para obter detalhes sobre sua atualização. Clique no botão Exportar para baixar o relatório detalhado dos Trabalhos de atualização em lote listando detalhes do registro. Os detalhes na atualização são armazenados por 365 dias após a criação.</w:t>
      </w:r>
    </w:p>
    <w:bookmarkEnd w:id="37"/>
    <w:bookmarkStart w:id="38" w:name="X49d4830233f60be2271510f265671f84843ac1c"/>
    <w:p>
      <w:pPr>
        <w:pStyle w:val="Heading2"/>
      </w:pPr>
      <w:r>
        <w:t xml:space="preserve">Imprimir ou salvar uma imagem do fluxo de trabalho</w:t>
      </w:r>
    </w:p>
    <w:p>
      <w:pPr>
        <w:pStyle w:val="Compact"/>
        <w:numPr>
          <w:ilvl w:val="0"/>
          <w:numId w:val="1023"/>
        </w:numPr>
      </w:pPr>
      <w:r>
        <w:t xml:space="preserve">Na linha superior do Designer de processo do workflow,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Clique em Imprimir/Salvar imagem.</w:t>
      </w:r>
    </w:p>
    <w:p>
      <w:pPr>
        <w:pStyle w:val="Compact"/>
        <w:numPr>
          <w:ilvl w:val="0"/>
          <w:numId w:val="102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24"/>
        </w:numPr>
      </w:pPr>
      <w:r>
        <w:t xml:space="preserve">Para imprimir seu workflow, selecione as configurações de exibição que deseja usar e clique em Imprimir.</w:t>
      </w:r>
    </w:p>
    <w:p>
      <w:pPr>
        <w:pStyle w:val="Compact"/>
        <w:numPr>
          <w:ilvl w:val="1"/>
          <w:numId w:val="1024"/>
        </w:numPr>
      </w:pPr>
      <w:r>
        <w:t xml:space="preserve">Para salvar uma imagem de seu workflow, clique com o botão direito na imagem e clique em Salvar como. Digite um nome para a imagem e escolha um local, depois clique em Salvar.</w:t>
      </w:r>
    </w:p>
    <w:bookmarkEnd w:id="38"/>
    <w:bookmarkStart w:id="39" w:name="Atalhosdoteclado"/>
    <w:p>
      <w:pPr>
        <w:pStyle w:val="Heading2"/>
      </w:pPr>
      <w:r>
        <w:t xml:space="preserve">Atalhos do teclado</w:t>
      </w:r>
    </w:p>
    <w:p>
      <w:pPr>
        <w:pStyle w:val="FirstParagraph"/>
      </w:pPr>
      <w:r>
        <w:t xml:space="preserve">Se você estiver usando um Mac, use a tecla Command em vez da tecla Control como modificador.</w:t>
      </w:r>
    </w:p>
    <w:p>
      <w:pPr>
        <w:pStyle w:val="TableCaption"/>
      </w:pPr>
      <w:r>
        <w:t xml:space="preserve">A tabela a seguir descreve os atalhos de teclado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atalhos de teclado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Legenda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← ↑ ↓ → (teclas de seta)</w:t>
            </w:r>
          </w:p>
        </w:tc>
        <w:tc>
          <w:tcPr/>
          <w:p>
            <w:pPr>
              <w:pStyle w:val="BodyText"/>
            </w:pPr>
            <w:r>
              <w:t xml:space="preserve">Move a área visível 1 quadrado por vez, no sentido da seta selecionada.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 + sinal de adição (+)</w:t>
            </w:r>
          </w:p>
        </w:tc>
        <w:tc>
          <w:tcPr/>
          <w:p>
            <w:pPr>
              <w:pStyle w:val="BodyText"/>
            </w:pPr>
            <w:r>
              <w:t xml:space="preserve">Amplia o diagrama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 + sinal de menos (-)</w:t>
            </w:r>
          </w:p>
        </w:tc>
        <w:tc>
          <w:tcPr/>
          <w:p>
            <w:pPr>
              <w:pStyle w:val="BodyText"/>
            </w:pPr>
            <w:r>
              <w:t xml:space="preserve">Reduz o diagrama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Ctrl+0</w:t>
            </w:r>
          </w:p>
        </w:tc>
        <w:tc>
          <w:tcPr/>
          <w:p>
            <w:pPr>
              <w:pStyle w:val="BodyText"/>
            </w:pPr>
            <w:r>
              <w:t xml:space="preserve">Redefine o zoom para o tamanho original.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CTRL+A</w:t>
            </w:r>
          </w:p>
        </w:tc>
        <w:tc>
          <w:tcPr/>
          <w:p>
            <w:pPr>
              <w:pStyle w:val="BodyText"/>
            </w:pPr>
            <w:r>
              <w:t xml:space="preserve">Seleciona todos os objetos (nós e transições).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</w:t>
            </w:r>
          </w:p>
        </w:tc>
        <w:tc>
          <w:tcPr/>
          <w:p>
            <w:pPr>
              <w:pStyle w:val="BodyText"/>
            </w:pPr>
            <w:r>
              <w:t xml:space="preserve">Exclui objetos selecionados.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Início</w:t>
            </w:r>
          </w:p>
        </w:tc>
        <w:tc>
          <w:tcPr/>
          <w:p>
            <w:pPr>
              <w:pStyle w:val="BodyText"/>
            </w:pPr>
            <w:r>
              <w:t xml:space="preserve">Move a área visível para a esquerda.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</w:t>
            </w:r>
          </w:p>
        </w:tc>
        <w:tc>
          <w:tcPr/>
          <w:p>
            <w:pPr>
              <w:pStyle w:val="BodyText"/>
            </w:pPr>
            <w:r>
              <w:t xml:space="preserve">Move a área visível para a direita.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PageUp (Ctrl+Home)</w:t>
            </w:r>
          </w:p>
        </w:tc>
        <w:tc>
          <w:tcPr/>
          <w:p>
            <w:pPr>
              <w:pStyle w:val="BodyText"/>
            </w:pPr>
            <w:r>
              <w:t xml:space="preserve">Move a área visível para cima.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PageDown (Ctrl+End)</w:t>
            </w:r>
          </w:p>
        </w:tc>
        <w:tc>
          <w:tcPr/>
          <w:p>
            <w:pPr>
              <w:pStyle w:val="BodyText"/>
            </w:pPr>
            <w:r>
              <w:t xml:space="preserve">Move a área visível para baixo.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Shift-Z</w:t>
            </w:r>
          </w:p>
        </w:tc>
        <w:tc>
          <w:tcPr/>
          <w:p>
            <w:pPr>
              <w:pStyle w:val="BodyText"/>
            </w:pPr>
            <w:r>
              <w:t xml:space="preserve">Chama a função "zoom para ajustar". Repita esse procedimento para retornar à posição original.</w:t>
            </w:r>
          </w:p>
        </w:tc>
      </w:tr>
    </w:tbl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1" Target="adv_wrkflw_building.htm" TargetMode="External" /><Relationship Type="http://schemas.openxmlformats.org/officeDocument/2006/relationships/hyperlink" Id="rId24" Target="adv_wrkflw_troubleshoo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applications/app_building.htm" TargetMode="External" /><Relationship Type="http://schemas.openxmlformats.org/officeDocument/2006/relationships/hyperlink" Id="rId21" Target="adv_wrkflw_building.htm" TargetMode="External" /><Relationship Type="http://schemas.openxmlformats.org/officeDocument/2006/relationships/hyperlink" Id="rId24" Target="adv_wrkflw_troubleshoo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a interface de Workflow avançado</dc:title>
  <dc:creator/>
  <cp:keywords/>
  <dcterms:created xsi:type="dcterms:W3CDTF">2025-02-19T12:56:47Z</dcterms:created>
  <dcterms:modified xsi:type="dcterms:W3CDTF">2025-02-19T12:56:47Z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