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Planejando e implementando</w:t>
      </w:r>
    </w:p>
    <w:bookmarkStart w:id="33" w:name="mc-main-content"/>
    <w:bookmarkStart w:id="32" w:name="Xedb22401115b28174f3c8a6b6ee80bfc8051aab"/>
    <w:p>
      <w:pPr>
        <w:pStyle w:val="Heading1"/>
      </w:pPr>
      <w:bookmarkStart w:id="20" w:name="aanchor47"/>
      <w:bookmarkEnd w:id="20"/>
      <w:r>
        <w:t xml:space="preserve"> </w:t>
      </w:r>
      <w:r>
        <w:t xml:space="preserve">Planejando e implementando workflows avançados</w:t>
      </w:r>
    </w:p>
    <w:p>
      <w:pPr>
        <w:pStyle w:val="FirstParagraph"/>
      </w:pPr>
      <w:r>
        <w:t xml:space="preserve">Antes de começar a criar um workflow avançado em um aplicativo ou questionário, planeje seu workflow com antecedência. Planejar com antecedência ajuda a evitar desafios de desempenho no Workflow avançado.</w:t>
      </w:r>
    </w:p>
    <w:p>
      <w:pPr>
        <w:pStyle w:val="BodyText"/>
      </w:pPr>
      <w:r>
        <w:t xml:space="preserve">Se você estiver planejando uma atualização de um workflow avançado existente, consulte</w:t>
      </w:r>
      <w:r>
        <w:t xml:space="preserve"> </w:t>
      </w:r>
      <w:hyperlink r:id="rId21">
        <w:r>
          <w:rPr>
            <w:rStyle w:val="Hyperlink"/>
          </w:rPr>
          <w:t xml:space="preserve">Trabalhos de atualização em massa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geraldeimplanta%C3%A7%C3%A3o">
        <w:r>
          <w:rPr>
            <w:rStyle w:val="Hyperlink"/>
          </w:rPr>
          <w:t xml:space="preserve">Processo geral de implantação</w:t>
        </w:r>
      </w:hyperlink>
    </w:p>
    <w:p>
      <w:pPr>
        <w:pStyle w:val="Compact"/>
        <w:numPr>
          <w:ilvl w:val="0"/>
          <w:numId w:val="1001"/>
        </w:numPr>
      </w:pPr>
      <w:hyperlink w:anchor="X18bf8e33e3f2f3064c02ee7190c147f924ce46e">
        <w:r>
          <w:rPr>
            <w:rStyle w:val="Hyperlink"/>
          </w:rPr>
          <w:t xml:space="preserve">Planejar seu workflow avançado (fora do Archer)</w:t>
        </w:r>
      </w:hyperlink>
    </w:p>
    <w:p>
      <w:pPr>
        <w:pStyle w:val="Compact"/>
        <w:numPr>
          <w:ilvl w:val="0"/>
          <w:numId w:val="1001"/>
        </w:numPr>
      </w:pPr>
      <w:hyperlink w:anchor="Xfa628a2a7fb00ee16c3c4ebb9692665852478c4">
        <w:r>
          <w:rPr>
            <w:rStyle w:val="Hyperlink"/>
          </w:rPr>
          <w:t xml:space="preserve">Preparar elementos de pré-requisito no Archer</w:t>
        </w:r>
      </w:hyperlink>
    </w:p>
    <w:p>
      <w:pPr>
        <w:pStyle w:val="Compact"/>
        <w:numPr>
          <w:ilvl w:val="0"/>
          <w:numId w:val="1001"/>
        </w:numPr>
      </w:pPr>
      <w:hyperlink w:anchor="X25f3ce3377d3b2dc065de2ff2d783c4f4e52580">
        <w:r>
          <w:rPr>
            <w:rStyle w:val="Hyperlink"/>
          </w:rPr>
          <w:t xml:space="preserve">Práticas recomendadas de desempenho do Workflow avançado</w:t>
        </w:r>
      </w:hyperlink>
    </w:p>
    <w:bookmarkStart w:id="28" w:name="Processogeraldeimplantação"/>
    <w:p>
      <w:pPr>
        <w:pStyle w:val="Heading2"/>
      </w:pPr>
      <w:bookmarkStart w:id="22" w:name="overview"/>
      <w:bookmarkEnd w:id="22"/>
      <w:r>
        <w:t xml:space="preserve"> </w:t>
      </w:r>
      <w:r>
        <w:t xml:space="preserve">Processo geral de implantação</w:t>
      </w:r>
    </w:p>
    <w:p>
      <w:pPr>
        <w:pStyle w:val="TableCaption"/>
      </w:pPr>
      <w:r>
        <w:t xml:space="preserve">É recomendável que você aborde a criação e a implementação de workflows avançados nas fases descritas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É recomendável que você aborde a criação e a implementação de workflows avançados nas fases descrita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Fase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Etapas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Desenvolver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Planeje o processo de workflow avançado. Consulte as seções a seguir neste tópico.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Crie o workflow no aplicativo ou questionário.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Gerando workflows avançados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Testar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No aplicativo ou questionário, crie vários registros de teste, mova-os pelas etapas do workflow e verifique se cada ação que você realizar no workflow tem o resultado pretendido.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Você pode usar a ferramenta de solução de problemas do trabalho para ver o que acontece a cada trabalho enquanto ele passa pelo workflow. Para obter mais informações sobre os estados do trabalho e resolver os erros,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Solução de problemas de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Empacote o aplicativo ou o questionário. Consulte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Criando pacotes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Implementar</w:t>
            </w:r>
          </w:p>
        </w:tc>
        <w:tc>
          <w:tcPr/>
          <w:p>
            <w:pPr>
              <w:pStyle w:val="BodyText"/>
            </w:pPr>
            <w:r>
              <w:t xml:space="preserve">Ambiente de produção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Instalar o pacote. Consulte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Instalando pacotes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Analise e ative o workflow. Consulte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Ativando e desativando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Oriente os usuários finais sobre por quais etapas do workflow eles são responsáveis.</w:t>
            </w:r>
          </w:p>
        </w:tc>
      </w:tr>
    </w:tbl>
    <w:bookmarkEnd w:id="28"/>
    <w:bookmarkStart w:id="29" w:name="PlanejarseuworkflowavançadoforadoArcher"/>
    <w:p>
      <w:pPr>
        <w:pStyle w:val="Heading2"/>
      </w:pPr>
      <w:r>
        <w:t xml:space="preserve">Planejar seu workflow avançado (fora do</w:t>
      </w:r>
      <w:r>
        <w:t xml:space="preserve"> </w:t>
      </w:r>
      <w:r>
        <w:t xml:space="preserve">Archer</w:t>
      </w:r>
      <w:r>
        <w:t xml:space="preserve">)</w:t>
      </w:r>
    </w:p>
    <w:p>
      <w:pPr>
        <w:pStyle w:val="FirstParagraph"/>
      </w:pPr>
      <w:r>
        <w:t xml:space="preserve">Antes de iniciar a criação de um workflow avançado em um aplicativo ou questionário, é recomendável que você primeiro planeje os seguintes elementos: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criar um diagrama de swim lane ou quadro branco do processo.</w:t>
      </w:r>
    </w:p>
    <w:p>
      <w:pPr>
        <w:pStyle w:val="Compact"/>
        <w:numPr>
          <w:ilvl w:val="0"/>
          <w:numId w:val="1005"/>
        </w:numPr>
      </w:pPr>
      <w:r>
        <w:t xml:space="preserve">As etapas em seu processo e os nós que você precisa realizar dessas etapas.</w:t>
      </w:r>
    </w:p>
    <w:p>
      <w:pPr>
        <w:pStyle w:val="Compact"/>
        <w:numPr>
          <w:ilvl w:val="0"/>
          <w:numId w:val="1005"/>
        </w:numPr>
      </w:pPr>
      <w:r>
        <w:t xml:space="preserve">As transições entre as etapas.</w:t>
      </w:r>
    </w:p>
    <w:p>
      <w:pPr>
        <w:pStyle w:val="Compact"/>
        <w:numPr>
          <w:ilvl w:val="0"/>
          <w:numId w:val="1005"/>
        </w:numPr>
      </w:pPr>
      <w:r>
        <w:t xml:space="preserve">Os usuários e grupos que estarão envolvidos no processo e o nível de acesso que eles exigem para diferentes etapas.</w:t>
      </w:r>
    </w:p>
    <w:p>
      <w:pPr>
        <w:pStyle w:val="Compact"/>
        <w:numPr>
          <w:ilvl w:val="0"/>
          <w:numId w:val="1005"/>
        </w:numPr>
      </w:pPr>
      <w:r>
        <w:t xml:space="preserve">Para notificações que você pretende enviar, quem deverá recebê-las e que conteúdo deve conter a notificação.</w:t>
      </w:r>
    </w:p>
    <w:p>
      <w:pPr>
        <w:pStyle w:val="Compact"/>
        <w:numPr>
          <w:ilvl w:val="0"/>
          <w:numId w:val="1005"/>
        </w:numPr>
      </w:pPr>
      <w:r>
        <w:t xml:space="preserve">Para os nós que podem usar layouts personalizados, qual conteúdo você deseja que os usuários vejam.</w:t>
      </w:r>
    </w:p>
    <w:bookmarkEnd w:id="29"/>
    <w:bookmarkStart w:id="30" w:name="PrepararelementosdeprérequisitonoArcher"/>
    <w:p>
      <w:pPr>
        <w:pStyle w:val="Heading2"/>
      </w:pPr>
      <w:r>
        <w:t xml:space="preserve">Preparar elementos de pré-requisito no</w:t>
      </w:r>
      <w:r>
        <w:t xml:space="preserve"> </w:t>
      </w:r>
      <w:r>
        <w:t xml:space="preserve">Archer</w:t>
      </w:r>
    </w:p>
    <w:p>
      <w:pPr>
        <w:pStyle w:val="Compact"/>
        <w:numPr>
          <w:ilvl w:val="0"/>
          <w:numId w:val="1006"/>
        </w:numPr>
      </w:pPr>
      <w:r>
        <w:t xml:space="preserve">Crie modelos de notificações sob demanda que o workflow exige.</w:t>
      </w:r>
    </w:p>
    <w:p>
      <w:pPr>
        <w:numPr>
          <w:ilvl w:val="0"/>
          <w:numId w:val="1006"/>
        </w:numPr>
      </w:pPr>
      <w:r>
        <w:t xml:space="preserve">(Opcional) Crie qualquer layout personalizado que você precisa para os nós Ação do usuário ou Esperar atualização do conteúdo.</w:t>
      </w:r>
    </w:p>
    <w:p>
      <w:pPr>
        <w:numPr>
          <w:ilvl w:val="0"/>
          <w:numId w:val="1000"/>
        </w:numPr>
      </w:pPr>
      <w:r>
        <w:t xml:space="preserve">Se seus layouts personalizados forem semelhantes ao layout padrão, poderá ser mais fácil copiar o layout padrão e modificar a cópia.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layouts adicionais, primeiro você deve ativar o workflow avançado no aplicativo ou questionário. Vá para a guia Workflow avançado e clique aqui para criar um novo workflow.</w:t>
      </w:r>
    </w:p>
    <w:bookmarkEnd w:id="30"/>
    <w:bookmarkStart w:id="31" w:name="X004db9a7bac9af0de42ab7397399b270cd7607f"/>
    <w:p>
      <w:pPr>
        <w:pStyle w:val="Heading2"/>
      </w:pPr>
      <w:r>
        <w:t xml:space="preserve">Práticas recomendadas de desempenho do Workflow avançado</w:t>
      </w:r>
    </w:p>
    <w:p>
      <w:pPr>
        <w:pStyle w:val="FirstParagraph"/>
      </w:pPr>
      <w:r>
        <w:t xml:space="preserve">O desempenho do Workflow avançado, no designer e durante o empacotamento e o processamento de conteúdo, é uma função do número de nós, transições e caminhos exclusivos no workflow. À medida que cada um desses números aumenta, o desempenho diminui. Ao projetar ou implementar o Workflow avançado, teste essas funções antes de transferir o workflow para a produção.</w:t>
      </w:r>
    </w:p>
    <w:p>
      <w:pPr>
        <w:pStyle w:val="BodyText"/>
      </w:pPr>
      <w:r>
        <w:t xml:space="preserve">Workflow complicados configurados com centenas de nós ou transições podem gerar problemas de desempenho, principalmente em ambientes de produção, devido à grande quantidade de dados envolvidos. Isso também dificulta o teste deles. Por exemplo, cada vez que você adiciona um nó Ação do usuário com 2 transições saindo do nó, o número de testes requer essencialmente o dobro. Normalmente, quando os aplicativos são configurados com centenas de campos e nós de workflow, esses aplicativos podem estar fazendo o trabalho combinado de vários aplicativos, para reduzir o número de aplicativos sob demanda implementados.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discutir esses tipos de aplicativos com seu representante de conta para determinar os requisitos de desempenho.</w:t>
      </w:r>
    </w:p>
    <w:p>
      <w:pPr>
        <w:pStyle w:val="BodyText"/>
      </w:pPr>
      <w:r>
        <w:t xml:space="preserve">Um custo de processamento é incorrido para cada registro inscrito no workflow.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projetar workflows que passem o conteúdo rapidamente até o final do workflow, sem manter o conteúdo no workflow por muito tempo. Espera-se que o conteúdo permaneça no workflow por dias ou semanas, em vez de meses ou anos. Evite reciclar repetidamente o conteúdo que já saiu do workflow.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Planejando e implementando</dc:title>
  <dc:creator/>
  <cp:keywords/>
  <dcterms:created xsi:type="dcterms:W3CDTF">2025-02-19T12:56:49Z</dcterms:created>
  <dcterms:modified xsi:type="dcterms:W3CDTF">2025-02-19T12:56:49Z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